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000000" w:themeColor="text1"/>
          <w:sz w:val="52"/>
          <w:szCs w:val="52"/>
          <w:highlight w:val="none"/>
          <w14:textFill>
            <w14:solidFill>
              <w14:schemeClr w14:val="tx1"/>
            </w14:solidFill>
          </w14:textFill>
        </w:rPr>
      </w:pPr>
      <w:bookmarkStart w:id="514" w:name="_GoBack"/>
      <w:r>
        <w:rPr>
          <w:rFonts w:hint="eastAsia" w:ascii="宋体" w:hAnsi="宋体" w:cs="宋体"/>
          <w:color w:val="000000" w:themeColor="text1"/>
          <w:sz w:val="52"/>
          <w:szCs w:val="52"/>
          <w:highlight w:val="none"/>
          <w:lang w:val="en-US" w:eastAsia="zh-CN"/>
          <w14:textFill>
            <w14:solidFill>
              <w14:schemeClr w14:val="tx1"/>
            </w14:solidFill>
          </w14:textFill>
        </w:rPr>
        <w:t>防城港市上思县</w:t>
      </w:r>
      <w:r>
        <w:rPr>
          <w:rFonts w:hint="eastAsia" w:ascii="宋体" w:hAnsi="宋体" w:cs="宋体"/>
          <w:color w:val="000000" w:themeColor="text1"/>
          <w:sz w:val="52"/>
          <w:szCs w:val="52"/>
          <w:highlight w:val="none"/>
          <w14:textFill>
            <w14:solidFill>
              <w14:schemeClr w14:val="tx1"/>
            </w14:solidFill>
          </w14:textFill>
        </w:rPr>
        <w:t>政府采购</w:t>
      </w:r>
    </w:p>
    <w:p w14:paraId="17CBF4FC">
      <w:pPr>
        <w:spacing w:before="165" w:beforeLines="50" w:line="360" w:lineRule="auto"/>
        <w:jc w:val="center"/>
        <w:rPr>
          <w:rFonts w:ascii="宋体" w:hAnsi="宋体" w:cs="宋体"/>
          <w:color w:val="000000" w:themeColor="text1"/>
          <w:sz w:val="36"/>
          <w:szCs w:val="36"/>
          <w:highlight w:val="none"/>
          <w14:textFill>
            <w14:solidFill>
              <w14:schemeClr w14:val="tx1"/>
            </w14:solidFill>
          </w14:textFill>
        </w:rPr>
      </w:pPr>
    </w:p>
    <w:p w14:paraId="42B44E4A">
      <w:pPr>
        <w:snapToGrid w:val="0"/>
        <w:spacing w:before="165" w:beforeLines="50" w:line="36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竞争性磋商文件</w:t>
      </w:r>
    </w:p>
    <w:p w14:paraId="76F70EBB">
      <w:pPr>
        <w:spacing w:before="331" w:beforeLines="100" w:after="165" w:after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（全流程电子化评标）</w:t>
      </w:r>
    </w:p>
    <w:p w14:paraId="00ACE4CA">
      <w:pPr>
        <w:spacing w:line="360" w:lineRule="auto"/>
        <w:rPr>
          <w:rFonts w:ascii="宋体" w:hAnsi="宋体" w:cs="宋体"/>
          <w:b/>
          <w:color w:val="000000" w:themeColor="text1"/>
          <w:sz w:val="32"/>
          <w:szCs w:val="32"/>
          <w:highlight w:val="none"/>
          <w14:textFill>
            <w14:solidFill>
              <w14:schemeClr w14:val="tx1"/>
            </w14:solidFill>
          </w14:textFill>
        </w:rPr>
      </w:pPr>
    </w:p>
    <w:p w14:paraId="3FEC3126">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4C027CE0">
      <w:pPr>
        <w:pStyle w:val="15"/>
        <w:snapToGrid w:val="0"/>
        <w:spacing w:before="50" w:after="120" w:line="360" w:lineRule="auto"/>
        <w:ind w:left="3295" w:leftChars="852" w:hanging="1506" w:hangingChars="500"/>
        <w:rPr>
          <w:rFonts w:hint="eastAsia" w:hAnsi="宋体" w:eastAsia="宋体" w:cs="宋体"/>
          <w:b/>
          <w:bCs/>
          <w:color w:val="000000" w:themeColor="text1"/>
          <w:sz w:val="30"/>
          <w:szCs w:val="30"/>
          <w:highlight w:val="none"/>
          <w:lang w:eastAsia="zh-CN"/>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项目名称：</w:t>
      </w:r>
      <w:r>
        <w:rPr>
          <w:rFonts w:hint="eastAsia" w:hAnsi="宋体" w:cs="宋体"/>
          <w:b/>
          <w:bCs/>
          <w:color w:val="000000" w:themeColor="text1"/>
          <w:sz w:val="30"/>
          <w:szCs w:val="30"/>
          <w:highlight w:val="none"/>
          <w:lang w:eastAsia="zh-CN"/>
          <w14:textFill>
            <w14:solidFill>
              <w14:schemeClr w14:val="tx1"/>
            </w14:solidFill>
          </w14:textFill>
        </w:rPr>
        <w:t>2026年南屏瑶族乡农村人居环境整治项目(英明村）</w:t>
      </w:r>
    </w:p>
    <w:p w14:paraId="575086AF">
      <w:pPr>
        <w:pStyle w:val="15"/>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0" w:name="_Toc681"/>
      <w:bookmarkStart w:id="1" w:name="_Toc7308"/>
      <w:r>
        <w:rPr>
          <w:rFonts w:hint="eastAsia" w:hAnsi="宋体" w:cs="宋体"/>
          <w:b/>
          <w:bCs/>
          <w:color w:val="000000" w:themeColor="text1"/>
          <w:sz w:val="30"/>
          <w:szCs w:val="30"/>
          <w:highlight w:val="none"/>
          <w14:textFill>
            <w14:solidFill>
              <w14:schemeClr w14:val="tx1"/>
            </w14:solidFill>
          </w14:textFill>
        </w:rPr>
        <w:t>项目编号：</w:t>
      </w:r>
      <w:bookmarkEnd w:id="0"/>
      <w:bookmarkEnd w:id="1"/>
      <w:r>
        <w:rPr>
          <w:rFonts w:hint="eastAsia" w:hAnsi="宋体" w:cs="宋体"/>
          <w:b/>
          <w:bCs/>
          <w:color w:val="000000" w:themeColor="text1"/>
          <w:sz w:val="30"/>
          <w:szCs w:val="30"/>
          <w:highlight w:val="none"/>
          <w14:textFill>
            <w14:solidFill>
              <w14:schemeClr w14:val="tx1"/>
            </w14:solidFill>
          </w14:textFill>
        </w:rPr>
        <w:fldChar w:fldCharType="begin"/>
      </w:r>
      <w:r>
        <w:rPr>
          <w:rFonts w:hint="eastAsia" w:hAnsi="宋体" w:cs="宋体"/>
          <w:b/>
          <w:bCs/>
          <w:color w:val="000000" w:themeColor="text1"/>
          <w:sz w:val="30"/>
          <w:szCs w:val="30"/>
          <w:highlight w:val="none"/>
          <w14:textFill>
            <w14:solidFill>
              <w14:schemeClr w14:val="tx1"/>
            </w14:solidFill>
          </w14:textFill>
        </w:rPr>
        <w:instrText xml:space="preserve"> HYPERLINK "https://www.gcy.zfcg.gxzf.gov.cn/gaea/api/project/flow/redirect?projectId=7228424328079736838&amp;newUrl=https://www.gcy.zfcg.gxzf.gov.cn/micro-app-back-index/blank?_flow_type_=agency&amp;_flow_projectId_=7228424328079736838&amp;_jump_page_type_=project_procurement_management_flow&amp;_app_=zcy.procurement&amp;oldUrl=https://www.gcy.zfcg.gxzf.gov.cn/project-center/_procurement_/project-result-detail/7228424328079736838" \t "https://www.gcy.zfcg.gxzf.gov.cn/project-center/_procurement_/self-project/_blank" </w:instrText>
      </w:r>
      <w:r>
        <w:rPr>
          <w:rFonts w:hint="eastAsia" w:hAnsi="宋体" w:cs="宋体"/>
          <w:b/>
          <w:bCs/>
          <w:color w:val="000000" w:themeColor="text1"/>
          <w:sz w:val="30"/>
          <w:szCs w:val="30"/>
          <w:highlight w:val="none"/>
          <w14:textFill>
            <w14:solidFill>
              <w14:schemeClr w14:val="tx1"/>
            </w14:solidFill>
          </w14:textFill>
        </w:rPr>
        <w:fldChar w:fldCharType="separate"/>
      </w:r>
      <w:r>
        <w:rPr>
          <w:rFonts w:hint="eastAsia" w:hAnsi="宋体" w:cs="宋体"/>
          <w:b/>
          <w:bCs/>
          <w:color w:val="000000" w:themeColor="text1"/>
          <w:sz w:val="30"/>
          <w:szCs w:val="30"/>
          <w:highlight w:val="none"/>
          <w14:textFill>
            <w14:solidFill>
              <w14:schemeClr w14:val="tx1"/>
            </w14:solidFill>
          </w14:textFill>
        </w:rPr>
        <w:t>FCZC202</w:t>
      </w:r>
      <w:r>
        <w:rPr>
          <w:rFonts w:hint="eastAsia" w:hAnsi="宋体" w:cs="宋体"/>
          <w:b/>
          <w:bCs/>
          <w:color w:val="000000" w:themeColor="text1"/>
          <w:sz w:val="30"/>
          <w:szCs w:val="30"/>
          <w:highlight w:val="none"/>
          <w:lang w:val="en-US" w:eastAsia="zh-CN"/>
          <w14:textFill>
            <w14:solidFill>
              <w14:schemeClr w14:val="tx1"/>
            </w14:solidFill>
          </w14:textFill>
        </w:rPr>
        <w:t>6</w:t>
      </w:r>
      <w:r>
        <w:rPr>
          <w:rFonts w:hint="eastAsia" w:hAnsi="宋体" w:cs="宋体"/>
          <w:b/>
          <w:bCs/>
          <w:color w:val="000000" w:themeColor="text1"/>
          <w:sz w:val="30"/>
          <w:szCs w:val="30"/>
          <w:highlight w:val="none"/>
          <w14:textFill>
            <w14:solidFill>
              <w14:schemeClr w14:val="tx1"/>
            </w14:solidFill>
          </w14:textFill>
        </w:rPr>
        <w:t>-C2-</w:t>
      </w:r>
      <w:r>
        <w:rPr>
          <w:rFonts w:hint="eastAsia" w:hAnsi="宋体" w:cs="宋体"/>
          <w:b/>
          <w:bCs/>
          <w:color w:val="000000" w:themeColor="text1"/>
          <w:sz w:val="30"/>
          <w:szCs w:val="30"/>
          <w:highlight w:val="none"/>
          <w:lang w:val="en-US" w:eastAsia="zh-CN"/>
          <w14:textFill>
            <w14:solidFill>
              <w14:schemeClr w14:val="tx1"/>
            </w14:solidFill>
          </w14:textFill>
        </w:rPr>
        <w:t>210046</w:t>
      </w:r>
      <w:r>
        <w:rPr>
          <w:rFonts w:hint="eastAsia" w:hAnsi="宋体" w:cs="宋体"/>
          <w:b/>
          <w:bCs/>
          <w:color w:val="000000" w:themeColor="text1"/>
          <w:sz w:val="30"/>
          <w:szCs w:val="30"/>
          <w:highlight w:val="none"/>
          <w14:textFill>
            <w14:solidFill>
              <w14:schemeClr w14:val="tx1"/>
            </w14:solidFill>
          </w14:textFill>
        </w:rPr>
        <w:t>-GXZZ</w:t>
      </w:r>
      <w:r>
        <w:rPr>
          <w:rFonts w:hint="eastAsia" w:hAnsi="宋体" w:cs="宋体"/>
          <w:b/>
          <w:bCs/>
          <w:color w:val="000000" w:themeColor="text1"/>
          <w:sz w:val="30"/>
          <w:szCs w:val="30"/>
          <w:highlight w:val="none"/>
          <w14:textFill>
            <w14:solidFill>
              <w14:schemeClr w14:val="tx1"/>
            </w14:solidFill>
          </w14:textFill>
        </w:rPr>
        <w:fldChar w:fldCharType="end"/>
      </w:r>
    </w:p>
    <w:p w14:paraId="5439C2E3">
      <w:pPr>
        <w:pStyle w:val="15"/>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2" w:name="_Toc23882"/>
      <w:bookmarkStart w:id="3" w:name="_Toc31224"/>
      <w:r>
        <w:rPr>
          <w:rFonts w:hint="eastAsia" w:hAnsi="宋体" w:cs="宋体"/>
          <w:b/>
          <w:bCs/>
          <w:color w:val="000000" w:themeColor="text1"/>
          <w:sz w:val="30"/>
          <w:szCs w:val="30"/>
          <w:highlight w:val="none"/>
          <w14:textFill>
            <w14:solidFill>
              <w14:schemeClr w14:val="tx1"/>
            </w14:solidFill>
          </w14:textFill>
        </w:rPr>
        <w:t>采购文号：</w:t>
      </w:r>
      <w:bookmarkEnd w:id="2"/>
      <w:bookmarkEnd w:id="3"/>
      <w:r>
        <w:rPr>
          <w:rFonts w:hint="eastAsia" w:hAnsi="宋体" w:cs="宋体"/>
          <w:b/>
          <w:bCs/>
          <w:color w:val="000000" w:themeColor="text1"/>
          <w:sz w:val="30"/>
          <w:szCs w:val="30"/>
          <w:highlight w:val="none"/>
          <w14:textFill>
            <w14:solidFill>
              <w14:schemeClr w14:val="tx1"/>
            </w14:solidFill>
          </w14:textFill>
        </w:rPr>
        <w:t>SSZC2026-C2-00579</w:t>
      </w:r>
    </w:p>
    <w:p w14:paraId="689DF322">
      <w:pPr>
        <w:pStyle w:val="15"/>
        <w:snapToGrid w:val="0"/>
        <w:spacing w:before="50" w:after="120" w:line="360" w:lineRule="auto"/>
        <w:ind w:firstLine="1783" w:firstLineChars="592"/>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项目所属区划：</w:t>
      </w:r>
      <w:r>
        <w:rPr>
          <w:rFonts w:hint="eastAsia" w:hAnsi="宋体" w:cs="宋体"/>
          <w:b/>
          <w:bCs/>
          <w:color w:val="000000" w:themeColor="text1"/>
          <w:sz w:val="30"/>
          <w:szCs w:val="30"/>
          <w:highlight w:val="none"/>
          <w:lang w:val="en-US" w:eastAsia="zh-CN"/>
          <w14:textFill>
            <w14:solidFill>
              <w14:schemeClr w14:val="tx1"/>
            </w14:solidFill>
          </w14:textFill>
        </w:rPr>
        <w:t>防城港市上思县</w:t>
      </w:r>
      <w:r>
        <w:rPr>
          <w:rFonts w:hint="eastAsia" w:hAnsi="宋体" w:cs="宋体"/>
          <w:b/>
          <w:bCs/>
          <w:color w:val="000000" w:themeColor="text1"/>
          <w:sz w:val="30"/>
          <w:szCs w:val="30"/>
          <w:highlight w:val="none"/>
          <w:lang w:eastAsia="zh-CN"/>
          <w14:textFill>
            <w14:solidFill>
              <w14:schemeClr w14:val="tx1"/>
            </w14:solidFill>
          </w14:textFill>
        </w:rPr>
        <w:t>南屏瑶族乡</w:t>
      </w:r>
      <w:r>
        <w:rPr>
          <w:rFonts w:hint="eastAsia" w:hAnsi="宋体" w:cs="宋体"/>
          <w:b/>
          <w:bCs/>
          <w:color w:val="000000" w:themeColor="text1"/>
          <w:sz w:val="30"/>
          <w:szCs w:val="30"/>
          <w:highlight w:val="none"/>
          <w14:textFill>
            <w14:solidFill>
              <w14:schemeClr w14:val="tx1"/>
            </w14:solidFill>
          </w14:textFill>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4" w:name="_Toc26813"/>
      <w:bookmarkStart w:id="5" w:name="_Toc19676"/>
      <w:r>
        <w:rPr>
          <w:rFonts w:hint="eastAsia" w:hAnsi="宋体" w:cs="宋体"/>
          <w:b/>
          <w:bCs/>
          <w:color w:val="000000" w:themeColor="text1"/>
          <w:sz w:val="30"/>
          <w:szCs w:val="30"/>
          <w:highlight w:val="none"/>
          <w14:textFill>
            <w14:solidFill>
              <w14:schemeClr w14:val="tx1"/>
            </w14:solidFill>
          </w14:textFill>
        </w:rPr>
        <w:t>采 购 人：</w:t>
      </w:r>
      <w:bookmarkEnd w:id="4"/>
      <w:bookmarkEnd w:id="5"/>
      <w:bookmarkStart w:id="6" w:name="_Toc6082"/>
      <w:r>
        <w:rPr>
          <w:rFonts w:hint="eastAsia" w:hAnsi="宋体" w:cs="宋体"/>
          <w:b/>
          <w:bCs/>
          <w:color w:val="000000" w:themeColor="text1"/>
          <w:sz w:val="30"/>
          <w:szCs w:val="30"/>
          <w:highlight w:val="none"/>
          <w:lang w:eastAsia="zh-CN"/>
          <w14:textFill>
            <w14:solidFill>
              <w14:schemeClr w14:val="tx1"/>
            </w14:solidFill>
          </w14:textFill>
        </w:rPr>
        <w:t>上思县南屏瑶族乡人民政府</w:t>
      </w:r>
    </w:p>
    <w:p w14:paraId="2C3FB451">
      <w:pPr>
        <w:pStyle w:val="15"/>
        <w:snapToGrid w:val="0"/>
        <w:spacing w:before="50" w:after="120" w:line="360" w:lineRule="auto"/>
        <w:ind w:firstLine="1783" w:firstLineChars="592"/>
        <w:outlineLvl w:val="0"/>
        <w:rPr>
          <w:rFonts w:hint="eastAsia" w:hAnsi="宋体" w:eastAsia="宋体" w:cs="宋体"/>
          <w:b/>
          <w:bCs/>
          <w:color w:val="000000" w:themeColor="text1"/>
          <w:w w:val="95"/>
          <w:sz w:val="30"/>
          <w:szCs w:val="30"/>
          <w:highlight w:val="none"/>
          <w:lang w:eastAsia="zh-CN"/>
          <w14:textFill>
            <w14:solidFill>
              <w14:schemeClr w14:val="tx1"/>
            </w14:solidFill>
          </w14:textFill>
        </w:rPr>
      </w:pPr>
      <w:bookmarkStart w:id="7" w:name="_Toc5106"/>
      <w:r>
        <w:rPr>
          <w:rFonts w:hint="eastAsia" w:hAnsi="宋体" w:cs="宋体"/>
          <w:b/>
          <w:bCs/>
          <w:color w:val="000000" w:themeColor="text1"/>
          <w:sz w:val="30"/>
          <w:szCs w:val="30"/>
          <w:highlight w:val="none"/>
          <w14:textFill>
            <w14:solidFill>
              <w14:schemeClr w14:val="tx1"/>
            </w14:solidFill>
          </w14:textFill>
        </w:rPr>
        <w:t>采购代理机构：</w:t>
      </w:r>
      <w:bookmarkEnd w:id="6"/>
      <w:bookmarkEnd w:id="7"/>
      <w:r>
        <w:rPr>
          <w:rFonts w:hint="eastAsia" w:hAnsi="宋体" w:cs="宋体"/>
          <w:b/>
          <w:bCs/>
          <w:color w:val="000000" w:themeColor="text1"/>
          <w:sz w:val="30"/>
          <w:szCs w:val="30"/>
          <w:highlight w:val="none"/>
          <w:lang w:eastAsia="zh-CN"/>
          <w14:textFill>
            <w14:solidFill>
              <w14:schemeClr w14:val="tx1"/>
            </w14:solidFill>
          </w14:textFill>
        </w:rPr>
        <w:t>广西中泽诚信工程项目管理有限公司</w:t>
      </w:r>
    </w:p>
    <w:p w14:paraId="768277FC">
      <w:pPr>
        <w:pStyle w:val="15"/>
        <w:snapToGrid w:val="0"/>
        <w:spacing w:before="50" w:after="120" w:line="360" w:lineRule="auto"/>
        <w:jc w:val="center"/>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202</w:t>
      </w:r>
      <w:r>
        <w:rPr>
          <w:rFonts w:hint="eastAsia" w:hAnsi="宋体" w:cs="宋体"/>
          <w:b/>
          <w:bCs/>
          <w:color w:val="000000" w:themeColor="text1"/>
          <w:w w:val="95"/>
          <w:sz w:val="30"/>
          <w:szCs w:val="30"/>
          <w:highlight w:val="none"/>
          <w:lang w:val="en-US" w:eastAsia="zh-CN"/>
          <w14:textFill>
            <w14:solidFill>
              <w14:schemeClr w14:val="tx1"/>
            </w14:solidFill>
          </w14:textFill>
        </w:rPr>
        <w:t>6</w:t>
      </w:r>
      <w:r>
        <w:rPr>
          <w:rFonts w:hint="eastAsia" w:hAnsi="宋体" w:cs="宋体"/>
          <w:b/>
          <w:bCs/>
          <w:color w:val="000000" w:themeColor="text1"/>
          <w:w w:val="95"/>
          <w:sz w:val="30"/>
          <w:szCs w:val="30"/>
          <w:highlight w:val="none"/>
          <w14:textFill>
            <w14:solidFill>
              <w14:schemeClr w14:val="tx1"/>
            </w14:solidFill>
          </w14:textFill>
        </w:rPr>
        <w:t>年</w:t>
      </w:r>
      <w:r>
        <w:rPr>
          <w:rFonts w:hint="eastAsia" w:hAnsi="宋体" w:cs="宋体"/>
          <w:b/>
          <w:bCs/>
          <w:color w:val="000000" w:themeColor="text1"/>
          <w:w w:val="95"/>
          <w:sz w:val="30"/>
          <w:szCs w:val="30"/>
          <w:highlight w:val="none"/>
          <w:lang w:val="en-US" w:eastAsia="zh-CN"/>
          <w14:textFill>
            <w14:solidFill>
              <w14:schemeClr w14:val="tx1"/>
            </w14:solidFill>
          </w14:textFill>
        </w:rPr>
        <w:t>6</w:t>
      </w:r>
      <w:r>
        <w:rPr>
          <w:rFonts w:hint="eastAsia" w:hAnsi="宋体" w:cs="宋体"/>
          <w:b/>
          <w:bCs/>
          <w:color w:val="000000" w:themeColor="text1"/>
          <w:w w:val="95"/>
          <w:sz w:val="30"/>
          <w:szCs w:val="30"/>
          <w:highlight w:val="none"/>
          <w14:textFill>
            <w14:solidFill>
              <w14:schemeClr w14:val="tx1"/>
            </w14:solidFill>
          </w14:textFill>
        </w:rPr>
        <w:t>月</w:t>
      </w:r>
      <w:r>
        <w:rPr>
          <w:rFonts w:hint="eastAsia" w:hAnsi="宋体" w:cs="宋体"/>
          <w:b/>
          <w:bCs/>
          <w:color w:val="000000" w:themeColor="text1"/>
          <w:w w:val="95"/>
          <w:sz w:val="30"/>
          <w:szCs w:val="30"/>
          <w:highlight w:val="none"/>
          <w:lang w:val="en-US" w:eastAsia="zh-CN"/>
          <w14:textFill>
            <w14:solidFill>
              <w14:schemeClr w14:val="tx1"/>
            </w14:solidFill>
          </w14:textFill>
        </w:rPr>
        <w:t>25</w:t>
      </w:r>
      <w:r>
        <w:rPr>
          <w:rFonts w:hint="eastAsia" w:hAnsi="宋体" w:cs="宋体"/>
          <w:b/>
          <w:bCs/>
          <w:color w:val="000000" w:themeColor="text1"/>
          <w:w w:val="95"/>
          <w:sz w:val="30"/>
          <w:szCs w:val="30"/>
          <w:highlight w:val="none"/>
          <w14:textFill>
            <w14:solidFill>
              <w14:schemeClr w14:val="tx1"/>
            </w14:solidFill>
          </w14:textFill>
        </w:rPr>
        <w:t>日</w:t>
      </w:r>
    </w:p>
    <w:p w14:paraId="6BB46A5A">
      <w:pPr>
        <w:widowControl/>
        <w:spacing w:line="360" w:lineRule="auto"/>
        <w:jc w:val="left"/>
        <w:rPr>
          <w:rFonts w:ascii="宋体" w:hAnsi="宋体" w:cs="宋体"/>
          <w:b/>
          <w:bCs/>
          <w:color w:val="000000" w:themeColor="text1"/>
          <w:w w:val="95"/>
          <w:kern w:val="0"/>
          <w:sz w:val="30"/>
          <w:szCs w:val="30"/>
          <w:highlight w:val="none"/>
          <w14:textFill>
            <w14:solidFill>
              <w14:schemeClr w14:val="tx1"/>
            </w14:solidFill>
          </w14:textFill>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43BF2E23">
      <w:pPr>
        <w:spacing w:line="400" w:lineRule="exact"/>
        <w:jc w:val="center"/>
        <w:rPr>
          <w:rFonts w:ascii="宋体" w:hAnsi="宋体" w:cs="宋体"/>
          <w:b/>
          <w:color w:val="000000" w:themeColor="text1"/>
          <w:sz w:val="44"/>
          <w:szCs w:val="44"/>
          <w:highlight w:val="none"/>
          <w14:textFill>
            <w14:solidFill>
              <w14:schemeClr w14:val="tx1"/>
            </w14:solidFill>
          </w14:textFill>
        </w:rPr>
      </w:pPr>
    </w:p>
    <w:p w14:paraId="0B1E094E">
      <w:pPr>
        <w:pStyle w:val="20"/>
        <w:tabs>
          <w:tab w:val="right" w:leader="dot" w:pos="8879"/>
        </w:tabs>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fldChar w:fldCharType="begin"/>
      </w:r>
      <w:r>
        <w:rPr>
          <w:rFonts w:hint="eastAsia" w:ascii="宋体" w:hAnsi="宋体" w:cs="宋体"/>
          <w:b/>
          <w:color w:val="000000" w:themeColor="text1"/>
          <w:sz w:val="30"/>
          <w:szCs w:val="30"/>
          <w:highlight w:val="none"/>
          <w14:textFill>
            <w14:solidFill>
              <w14:schemeClr w14:val="tx1"/>
            </w14:solidFill>
          </w14:textFill>
        </w:rPr>
        <w:instrText xml:space="preserve"> TOC \o "1-3" \h \z \u </w:instrText>
      </w:r>
      <w:r>
        <w:rPr>
          <w:rFonts w:hint="eastAsia" w:ascii="宋体" w:hAnsi="宋体" w:cs="宋体"/>
          <w:b/>
          <w:color w:val="000000" w:themeColor="text1"/>
          <w:sz w:val="30"/>
          <w:szCs w:val="30"/>
          <w:highlight w:val="none"/>
          <w14:textFill>
            <w14:solidFill>
              <w14:schemeClr w14:val="tx1"/>
            </w14:solidFill>
          </w14:textFill>
        </w:rPr>
        <w:fldChar w:fldCharType="separate"/>
      </w:r>
    </w:p>
    <w:p w14:paraId="72DA96DA">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竞争性磋商公告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5F5495DA">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第二章 采购需求</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_Toc10702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9EC02DA">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"_Toc32550"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第三章 供应商须知</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_Toc32550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11EC1EA">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"_Toc28882"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供应商须知前附表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_Toc28882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1C7133E">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"_Toc23846"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供应商须知正文</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_Toc23846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A092B7E">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"_Toc20691"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一、总则</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_Toc20691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A9B9B02">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"_Toc5567"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二、磋商文件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_Toc5567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7BB95B0">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"_Toc18770"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三、响应文件的编制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_Toc18770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0DED84D">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"_Toc16642"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四、评审及磋商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_Toc16642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2FCA6433">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"_Toc5736"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五、成交及合同</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_Toc5736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C2983CB">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六、验收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_Toc17863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E77D122">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七、其他事项</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_Toc14884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238CD28">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"_Toc25106"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第四章  评审程序、评审方法和评审标准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_Toc25106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A0F274E">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评审程序和评审方法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_Toc30181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56A7748">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评标报告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75A2B30">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评审过程的保密与录像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_Toc23409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21F32222">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响应文件格式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_Toc13484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8098967">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"_Toc7129"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封面格式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_Toc7129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409091A">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"_Toc30886"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资格证明文件格式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_Toc30886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6C1B230">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"_Toc10861"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商务技术文件格式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_Toc10861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50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030474A">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"_Toc32512"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第四节 报价文件格式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_Toc32512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2A77B0CA">
      <w:pPr>
        <w:pStyle w:val="23"/>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"_Toc15428"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第五节 其他文书、文件格式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_Toc15428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AB9B53C">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第六章  合同文本</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_Toc10609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B6D49C5">
      <w:pPr>
        <w:pStyle w:val="23"/>
        <w:tabs>
          <w:tab w:val="right" w:leader="dot" w:pos="8879"/>
          <w:tab w:val="clear" w:pos="8296"/>
        </w:tabs>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合同</w:t>
      </w:r>
      <w:r>
        <w:rPr>
          <w:rFonts w:hint="eastAsia" w:ascii="宋体" w:hAnsi="宋体" w:cs="宋体"/>
          <w:color w:val="000000" w:themeColor="text1"/>
          <w:szCs w:val="28"/>
          <w:highlight w:val="none"/>
          <w:lang w:val="en-US" w:eastAsia="zh-CN"/>
          <w14:textFill>
            <w14:solidFill>
              <w14:schemeClr w14:val="tx1"/>
            </w14:solidFill>
          </w14:textFill>
        </w:rPr>
        <w:t>协议书</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...72</w:t>
      </w:r>
    </w:p>
    <w:p w14:paraId="5FEDE307">
      <w:pPr>
        <w:pStyle w:val="23"/>
        <w:tabs>
          <w:tab w:val="right" w:leader="dot" w:pos="8879"/>
          <w:tab w:val="clear" w:pos="8296"/>
        </w:tabs>
        <w:rPr>
          <w:rFonts w:hint="eastAsia"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 xml:space="preserve">第一部分 </w:t>
      </w:r>
      <w:r>
        <w:rPr>
          <w:rFonts w:hint="eastAsia" w:ascii="宋体" w:hAnsi="宋体" w:cs="宋体"/>
          <w:color w:val="000000" w:themeColor="text1"/>
          <w:szCs w:val="28"/>
          <w:highlight w:val="none"/>
          <w:lang w:eastAsia="zh-CN"/>
          <w14:textFill>
            <w14:solidFill>
              <w14:schemeClr w14:val="tx1"/>
            </w14:solidFill>
          </w14:textFill>
        </w:rPr>
        <w:t>通用合同条款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4</w:t>
      </w:r>
    </w:p>
    <w:p w14:paraId="4534ADED">
      <w:pPr>
        <w:pStyle w:val="23"/>
        <w:tabs>
          <w:tab w:val="right" w:leader="dot" w:pos="8879"/>
          <w:tab w:val="clear" w:pos="8296"/>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第二部分 专用合同条款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09</w:t>
      </w:r>
    </w:p>
    <w:p w14:paraId="479C21F2">
      <w:pPr>
        <w:pStyle w:val="23"/>
        <w:tabs>
          <w:tab w:val="right" w:leader="dot" w:pos="8879"/>
          <w:tab w:val="clear" w:pos="8296"/>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"_Toc6407"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 xml:space="preserve">第三部分 </w:t>
      </w:r>
      <w:r>
        <w:rPr>
          <w:rFonts w:hint="eastAsia" w:ascii="宋体" w:hAnsi="宋体" w:cs="宋体"/>
          <w:color w:val="000000" w:themeColor="text1"/>
          <w:szCs w:val="28"/>
          <w:highlight w:val="none"/>
          <w:lang w:val="en-US" w:eastAsia="zh-CN"/>
          <w14:textFill>
            <w14:solidFill>
              <w14:schemeClr w14:val="tx1"/>
            </w14:solidFill>
          </w14:textFill>
        </w:rPr>
        <w:t>合同附件格式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48</w:t>
      </w:r>
    </w:p>
    <w:p w14:paraId="419D5869">
      <w:pPr>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"_Toc22933"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第七章</w:t>
      </w:r>
      <w:r>
        <w:rPr>
          <w:rFonts w:hint="eastAsia" w:ascii="宋体" w:hAnsi="宋体" w:cs="宋体"/>
          <w:color w:val="000000" w:themeColor="text1"/>
          <w:highlight w:val="none"/>
          <w:lang w:val="en-US" w:eastAsia="zh-CN"/>
          <w14:textFill>
            <w14:solidFill>
              <w14:schemeClr w14:val="tx1"/>
            </w14:solidFill>
          </w14:textFill>
        </w:rPr>
        <w:t xml:space="preserve"> 工程量清单、图纸..........................................................1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51</w:t>
      </w:r>
    </w:p>
    <w:p w14:paraId="307C2BC4">
      <w:pPr>
        <w:pStyle w:val="20"/>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"_Toc22933"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w:t>
      </w:r>
      <w:r>
        <w:rPr>
          <w:rFonts w:hint="eastAsia" w:ascii="宋体" w:hAnsi="宋体" w:cs="宋体"/>
          <w:color w:val="000000" w:themeColor="text1"/>
          <w:highlight w:val="none"/>
          <w:lang w:val="en-US" w:eastAsia="zh-CN"/>
          <w14:textFill>
            <w14:solidFill>
              <w14:schemeClr w14:val="tx1"/>
            </w14:solidFill>
          </w14:textFill>
        </w:rPr>
        <w:t>八</w:t>
      </w:r>
      <w:r>
        <w:rPr>
          <w:rFonts w:hint="eastAsia" w:ascii="宋体" w:hAnsi="宋体" w:cs="宋体"/>
          <w:color w:val="000000" w:themeColor="text1"/>
          <w:highlight w:val="none"/>
          <w14:textFill>
            <w14:solidFill>
              <w14:schemeClr w14:val="tx1"/>
            </w14:solidFill>
          </w14:textFill>
        </w:rPr>
        <w:t>章 质疑、投诉材料格式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_Toc22933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154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6D36B3F">
      <w:pPr>
        <w:pStyle w:val="23"/>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Cs w:val="30"/>
          <w:highlight w:val="none"/>
          <w14:textFill>
            <w14:solidFill>
              <w14:schemeClr w14:val="tx1"/>
            </w14:solidFill>
          </w14:textFill>
        </w:rPr>
        <w:fldChar w:fldCharType="end"/>
      </w:r>
    </w:p>
    <w:p w14:paraId="57602A00">
      <w:pPr>
        <w:tabs>
          <w:tab w:val="left" w:pos="7470"/>
        </w:tabs>
        <w:spacing w:line="400" w:lineRule="exact"/>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ab/>
      </w:r>
    </w:p>
    <w:p w14:paraId="3675440D">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1CDB3B29">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31C3490F">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24190E06">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5CAF0477">
      <w:pPr>
        <w:widowControl/>
        <w:jc w:val="left"/>
        <w:rPr>
          <w:rFonts w:ascii="宋体" w:hAnsi="宋体" w:cs="宋体"/>
          <w:b/>
          <w:color w:val="000000" w:themeColor="text1"/>
          <w:sz w:val="32"/>
          <w:szCs w:val="32"/>
          <w:highlight w:val="none"/>
          <w14:textFill>
            <w14:solidFill>
              <w14:schemeClr w14:val="tx1"/>
            </w14:solidFill>
          </w14:textFill>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000000" w:themeColor="text1"/>
          <w:highlight w:val="none"/>
          <w14:textFill>
            <w14:solidFill>
              <w14:schemeClr w14:val="tx1"/>
            </w14:solidFill>
          </w14:textFill>
        </w:rPr>
      </w:pPr>
      <w:bookmarkStart w:id="8" w:name="_Toc193"/>
      <w:r>
        <w:rPr>
          <w:rFonts w:hint="eastAsia" w:ascii="宋体" w:hAnsi="宋体" w:cs="宋体"/>
          <w:color w:val="000000" w:themeColor="text1"/>
          <w:highlight w:val="none"/>
          <w14:textFill>
            <w14:solidFill>
              <w14:schemeClr w14:val="tx1"/>
            </w14:solidFill>
          </w14:textFill>
        </w:rPr>
        <w:t>第一章 竞争性磋商公告</w:t>
      </w:r>
      <w:bookmarkEnd w:id="8"/>
      <w:bookmarkStart w:id="9" w:name="_Toc28359012"/>
      <w:bookmarkStart w:id="10" w:name="_Toc28359089"/>
      <w:bookmarkStart w:id="11" w:name="_Toc35393629"/>
      <w:bookmarkStart w:id="12" w:name="_Toc35393798"/>
      <w:bookmarkStart w:id="13" w:name="_Toc44229878"/>
      <w:bookmarkStart w:id="14" w:name="_Toc35393623"/>
      <w:bookmarkStart w:id="15" w:name="_Toc35393792"/>
      <w:bookmarkStart w:id="16" w:name="_Toc28359004"/>
      <w:bookmarkStart w:id="17" w:name="_Toc28359081"/>
    </w:p>
    <w:p w14:paraId="5ED37E36">
      <w:pPr>
        <w:rPr>
          <w:rFonts w:ascii="宋体" w:hAnsi="宋体" w:cs="宋体"/>
          <w:color w:val="000000" w:themeColor="text1"/>
          <w:highlight w:val="none"/>
          <w14:textFill>
            <w14:solidFill>
              <w14:schemeClr w14:val="tx1"/>
            </w14:solidFill>
          </w14:textFill>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项目概况</w:t>
            </w:r>
          </w:p>
          <w:p w14:paraId="36FE9589">
            <w:pPr>
              <w:spacing w:line="400" w:lineRule="exact"/>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2026年南屏瑶族乡农村人居环境整治项目（英明村）</w:t>
            </w:r>
            <w:r>
              <w:rPr>
                <w:rFonts w:hint="eastAsia" w:ascii="宋体" w:hAnsi="宋体" w:cs="宋体"/>
                <w:color w:val="000000" w:themeColor="text1"/>
                <w:szCs w:val="21"/>
                <w:highlight w:val="none"/>
                <w14:textFill>
                  <w14:solidFill>
                    <w14:schemeClr w14:val="tx1"/>
                  </w14:solidFill>
                </w14:textFill>
              </w:rPr>
              <w:t>采购项目的潜在供应商应在广西政府采购云平台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https://www.gcy.zfcg.gxzf.gov.cn）获取（下载）竞争性磋商文件，并于</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13</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w:t>
            </w:r>
            <w:r>
              <w:rPr>
                <w:rFonts w:hint="eastAsia" w:ascii="宋体" w:hAnsi="宋体" w:cs="宋体"/>
                <w:bCs/>
                <w:color w:val="000000" w:themeColor="text1"/>
                <w:szCs w:val="21"/>
                <w:highlight w:val="none"/>
                <w14:textFill>
                  <w14:solidFill>
                    <w14:schemeClr w14:val="tx1"/>
                  </w14:solidFill>
                </w14:textFill>
              </w:rPr>
              <w:t>前提交响应文件</w:t>
            </w:r>
            <w:r>
              <w:rPr>
                <w:rFonts w:hint="eastAsia" w:ascii="宋体" w:hAnsi="宋体" w:cs="宋体"/>
                <w:color w:val="000000" w:themeColor="text1"/>
                <w:szCs w:val="21"/>
                <w:highlight w:val="none"/>
                <w14:textFill>
                  <w14:solidFill>
                    <w14:schemeClr w14:val="tx1"/>
                  </w14:solidFill>
                </w14:textFill>
              </w:rPr>
              <w:t>。</w:t>
            </w:r>
          </w:p>
        </w:tc>
      </w:tr>
    </w:tbl>
    <w:p w14:paraId="02C5F46E">
      <w:pPr>
        <w:spacing w:line="360" w:lineRule="auto"/>
        <w:ind w:firstLine="48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1.项目编号：FCZC202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-C2-</w:t>
      </w:r>
      <w:r>
        <w:rPr>
          <w:rFonts w:hint="eastAsia" w:ascii="宋体" w:hAnsi="宋体" w:cs="宋体"/>
          <w:color w:val="000000" w:themeColor="text1"/>
          <w:szCs w:val="21"/>
          <w:highlight w:val="none"/>
          <w:lang w:val="en-US" w:eastAsia="zh-CN"/>
          <w14:textFill>
            <w14:solidFill>
              <w14:schemeClr w14:val="tx1"/>
            </w14:solidFill>
          </w14:textFill>
        </w:rPr>
        <w:t>210046</w:t>
      </w:r>
      <w:r>
        <w:rPr>
          <w:rFonts w:hint="eastAsia" w:ascii="宋体" w:hAnsi="宋体" w:cs="宋体"/>
          <w:color w:val="000000" w:themeColor="text1"/>
          <w:szCs w:val="21"/>
          <w:highlight w:val="none"/>
          <w14:textFill>
            <w14:solidFill>
              <w14:schemeClr w14:val="tx1"/>
            </w14:solidFill>
          </w14:textFill>
        </w:rPr>
        <w:t>-GXZZ</w:t>
      </w:r>
    </w:p>
    <w:p w14:paraId="12635E3D">
      <w:pPr>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2026年南屏瑶族乡农村人居环境整治项目（英明村）</w:t>
      </w:r>
    </w:p>
    <w:p w14:paraId="75A385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3.采购方式：竞争性磋商</w:t>
      </w:r>
    </w:p>
    <w:p w14:paraId="10B6646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4.预算金额：</w:t>
      </w:r>
      <w:r>
        <w:rPr>
          <w:rFonts w:hint="eastAsia" w:ascii="宋体" w:hAnsi="宋体" w:cs="宋体"/>
          <w:color w:val="000000" w:themeColor="text1"/>
          <w:szCs w:val="21"/>
          <w:highlight w:val="none"/>
          <w:lang w:val="en-US" w:eastAsia="zh-CN"/>
          <w14:textFill>
            <w14:solidFill>
              <w14:schemeClr w14:val="tx1"/>
            </w14:solidFill>
          </w14:textFill>
        </w:rPr>
        <w:t>674683.02</w:t>
      </w:r>
      <w:r>
        <w:rPr>
          <w:rFonts w:hint="eastAsia" w:ascii="宋体" w:hAnsi="宋体" w:cs="宋体"/>
          <w:color w:val="000000" w:themeColor="text1"/>
          <w:szCs w:val="21"/>
          <w:highlight w:val="none"/>
          <w14:textFill>
            <w14:solidFill>
              <w14:schemeClr w14:val="tx1"/>
            </w14:solidFill>
          </w14:textFill>
        </w:rPr>
        <w:t>元</w:t>
      </w:r>
    </w:p>
    <w:p w14:paraId="1289BB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5.最高限价</w:t>
      </w:r>
      <w:bookmarkStart w:id="18" w:name="_Hlk66782034"/>
      <w:r>
        <w:rPr>
          <w:rFonts w:hint="eastAsia" w:ascii="宋体" w:hAnsi="宋体" w:cs="宋体"/>
          <w:color w:val="000000" w:themeColor="text1"/>
          <w:szCs w:val="21"/>
          <w:highlight w:val="none"/>
          <w14:textFill>
            <w14:solidFill>
              <w14:schemeClr w14:val="tx1"/>
            </w14:solidFill>
          </w14:textFill>
        </w:rPr>
        <w:t>（如有）</w:t>
      </w:r>
      <w:bookmarkEnd w:id="18"/>
      <w:r>
        <w:rPr>
          <w:rFonts w:hint="eastAsia" w:ascii="宋体" w:hAnsi="宋体" w:cs="宋体"/>
          <w:color w:val="000000" w:themeColor="text1"/>
          <w:szCs w:val="21"/>
          <w:highlight w:val="none"/>
          <w14:textFill>
            <w14:solidFill>
              <w14:schemeClr w14:val="tx1"/>
            </w14:solidFill>
          </w14:textFill>
        </w:rPr>
        <w:t>：同预算金额</w:t>
      </w:r>
    </w:p>
    <w:p w14:paraId="1F03F94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简要服务要求或者技术需求</w:t>
            </w:r>
          </w:p>
        </w:tc>
      </w:tr>
      <w:tr w14:paraId="4301F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04074463">
            <w:pPr>
              <w:snapToGrid w:val="0"/>
              <w:spacing w:line="36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1727" w:type="dxa"/>
            <w:tcBorders>
              <w:top w:val="single" w:color="auto" w:sz="4" w:space="0"/>
              <w:left w:val="single" w:color="auto" w:sz="4" w:space="0"/>
              <w:bottom w:val="single" w:color="auto" w:sz="4" w:space="0"/>
              <w:right w:val="single" w:color="auto" w:sz="4" w:space="0"/>
            </w:tcBorders>
            <w:vAlign w:val="center"/>
          </w:tcPr>
          <w:p w14:paraId="568C81C1">
            <w:pPr>
              <w:snapToGrid w:val="0"/>
              <w:spacing w:line="360" w:lineRule="exact"/>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2026年南屏瑶族乡农村人居环境整治项目（英明村）</w:t>
            </w:r>
          </w:p>
        </w:tc>
        <w:tc>
          <w:tcPr>
            <w:tcW w:w="819" w:type="dxa"/>
            <w:tcBorders>
              <w:top w:val="single" w:color="auto" w:sz="4" w:space="0"/>
              <w:left w:val="single" w:color="auto" w:sz="4" w:space="0"/>
              <w:bottom w:val="single" w:color="auto" w:sz="4" w:space="0"/>
              <w:right w:val="single" w:color="auto" w:sz="4" w:space="0"/>
            </w:tcBorders>
            <w:vAlign w:val="center"/>
          </w:tcPr>
          <w:p w14:paraId="3E8BADAA">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w:t>
            </w:r>
          </w:p>
        </w:tc>
        <w:tc>
          <w:tcPr>
            <w:tcW w:w="763" w:type="dxa"/>
            <w:tcBorders>
              <w:top w:val="single" w:color="auto" w:sz="4" w:space="0"/>
              <w:left w:val="single" w:color="auto" w:sz="4" w:space="0"/>
              <w:bottom w:val="single" w:color="auto" w:sz="4" w:space="0"/>
              <w:right w:val="single" w:color="auto" w:sz="4" w:space="0"/>
            </w:tcBorders>
            <w:vAlign w:val="center"/>
          </w:tcPr>
          <w:p w14:paraId="5DD74153">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5601" w:type="dxa"/>
            <w:tcBorders>
              <w:top w:val="single" w:color="auto" w:sz="4" w:space="0"/>
              <w:left w:val="single" w:color="auto" w:sz="4" w:space="0"/>
              <w:bottom w:val="single" w:color="auto" w:sz="4" w:space="0"/>
              <w:right w:val="single" w:color="auto" w:sz="4" w:space="0"/>
            </w:tcBorders>
            <w:vAlign w:val="center"/>
          </w:tcPr>
          <w:p w14:paraId="4C0E5D0D">
            <w:pPr>
              <w:spacing w:line="34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2026年南屏瑶族乡农村人居环境整治项目（英明村），水泥道路996米，路面宽度3.0米，钢筋混凝土涵管18米；路边片石挡土墙82米，高2.0米；池塘边片石挡土墙224米，高2.0米，钢筋混凝土涵管8米，混凝土安全护栏224米；其他零星修补。</w:t>
            </w:r>
            <w:r>
              <w:rPr>
                <w:rFonts w:hint="eastAsia" w:ascii="宋体" w:hAnsi="宋体" w:cs="宋体"/>
                <w:color w:val="000000" w:themeColor="text1"/>
                <w:szCs w:val="21"/>
                <w:highlight w:val="none"/>
                <w:lang w:val="en-US" w:eastAsia="zh-CN"/>
                <w14:textFill>
                  <w14:solidFill>
                    <w14:schemeClr w14:val="tx1"/>
                  </w14:solidFill>
                </w14:textFill>
              </w:rPr>
              <w:t>具体内容见工程量清单及图纸。</w:t>
            </w:r>
          </w:p>
        </w:tc>
      </w:tr>
    </w:tbl>
    <w:p w14:paraId="59FAC3C2">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7.合同履行期限：详见采购文件“第二章采购需求”商务条款。</w:t>
      </w:r>
    </w:p>
    <w:p w14:paraId="1A999A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8.本项目是否接受联合体：□是，☑否</w:t>
      </w:r>
    </w:p>
    <w:p w14:paraId="0DE9AD2E">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bookmarkStart w:id="19" w:name="_Toc28359090"/>
      <w:bookmarkStart w:id="20" w:name="_Toc44229879"/>
      <w:bookmarkStart w:id="21" w:name="_Toc35393799"/>
      <w:bookmarkStart w:id="22" w:name="_Toc35393630"/>
      <w:bookmarkStart w:id="23" w:name="_Toc28359013"/>
      <w:r>
        <w:rPr>
          <w:rFonts w:hint="eastAsia" w:ascii="宋体" w:hAnsi="宋体" w:cs="宋体"/>
          <w:b/>
          <w:color w:val="000000" w:themeColor="text1"/>
          <w:kern w:val="44"/>
          <w:sz w:val="24"/>
          <w:highlight w:val="none"/>
          <w14:textFill>
            <w14:solidFill>
              <w14:schemeClr w14:val="tx1"/>
            </w14:solidFill>
          </w14:textFill>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14AFB2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3.本项目的特定资格要求：供应商须具备公路工程施工总承包叁级(含)以上资质，</w:t>
      </w:r>
      <w:r>
        <w:rPr>
          <w:rFonts w:hint="eastAsia" w:ascii="宋体" w:hAnsi="宋体" w:cs="宋体"/>
          <w:color w:val="000000" w:themeColor="text1"/>
          <w:szCs w:val="21"/>
          <w:highlight w:val="none"/>
          <w:lang w:val="en-US" w:eastAsia="zh-CN"/>
          <w14:textFill>
            <w14:solidFill>
              <w14:schemeClr w14:val="tx1"/>
            </w14:solidFill>
          </w14:textFill>
        </w:rPr>
        <w:t>同时</w:t>
      </w:r>
      <w:r>
        <w:rPr>
          <w:rFonts w:hint="eastAsia" w:ascii="宋体" w:hAnsi="宋体" w:cs="宋体"/>
          <w:color w:val="000000" w:themeColor="text1"/>
          <w:szCs w:val="21"/>
          <w:highlight w:val="none"/>
          <w14:textFill>
            <w14:solidFill>
              <w14:schemeClr w14:val="tx1"/>
            </w14:solidFill>
          </w14:textFill>
        </w:rPr>
        <w:t>持有省级及以上建设行政主管部门颁发的安全生产许可证；</w:t>
      </w:r>
    </w:p>
    <w:p w14:paraId="4C86895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4.本项目的特定条件：</w:t>
      </w:r>
      <w:r>
        <w:rPr>
          <w:rFonts w:hint="eastAsia" w:ascii="宋体" w:hAnsi="宋体" w:cs="宋体"/>
          <w:color w:val="000000" w:themeColor="text1"/>
          <w:szCs w:val="21"/>
          <w:highlight w:val="none"/>
          <w:lang w:val="en-US" w:eastAsia="zh-CN"/>
          <w14:textFill>
            <w14:solidFill>
              <w14:schemeClr w14:val="tx1"/>
            </w14:solidFill>
          </w14:textFill>
        </w:rPr>
        <w:t>供应商拟投入的</w:t>
      </w:r>
      <w:r>
        <w:rPr>
          <w:rFonts w:hint="eastAsia" w:ascii="宋体" w:hAnsi="宋体" w:cs="宋体"/>
          <w:color w:val="000000" w:themeColor="text1"/>
          <w:szCs w:val="21"/>
          <w:highlight w:val="none"/>
          <w14:textFill>
            <w14:solidFill>
              <w14:schemeClr w14:val="tx1"/>
            </w14:solidFill>
          </w14:textFill>
        </w:rPr>
        <w:t>项目经理须</w:t>
      </w:r>
      <w:r>
        <w:rPr>
          <w:rFonts w:hint="eastAsia" w:ascii="宋体" w:hAnsi="宋体" w:cs="宋体"/>
          <w:color w:val="000000" w:themeColor="text1"/>
          <w:szCs w:val="21"/>
          <w:highlight w:val="none"/>
          <w:lang w:val="en-US" w:eastAsia="zh-CN"/>
          <w14:textFill>
            <w14:solidFill>
              <w14:schemeClr w14:val="tx1"/>
            </w14:solidFill>
          </w14:textFill>
        </w:rPr>
        <w:t>具备</w:t>
      </w:r>
      <w:r>
        <w:rPr>
          <w:rFonts w:hint="eastAsia" w:ascii="宋体" w:hAnsi="宋体" w:cs="宋体"/>
          <w:color w:val="000000" w:themeColor="text1"/>
          <w:szCs w:val="21"/>
          <w:highlight w:val="none"/>
          <w14:textFill>
            <w14:solidFill>
              <w14:schemeClr w14:val="tx1"/>
            </w14:solidFill>
          </w14:textFill>
        </w:rPr>
        <w:t>公路工程专业</w:t>
      </w:r>
      <w:r>
        <w:rPr>
          <w:rFonts w:hint="eastAsia" w:ascii="宋体" w:hAnsi="宋体" w:cs="宋体"/>
          <w:color w:val="000000" w:themeColor="text1"/>
          <w:szCs w:val="21"/>
          <w:highlight w:val="none"/>
          <w:lang w:val="en-US" w:eastAsia="zh-CN"/>
          <w14:textFill>
            <w14:solidFill>
              <w14:schemeClr w14:val="tx1"/>
            </w14:solidFill>
          </w14:textFill>
        </w:rPr>
        <w:t>贰</w:t>
      </w:r>
      <w:r>
        <w:rPr>
          <w:rFonts w:hint="eastAsia" w:ascii="宋体" w:hAnsi="宋体" w:cs="宋体"/>
          <w:color w:val="000000" w:themeColor="text1"/>
          <w:szCs w:val="21"/>
          <w:highlight w:val="none"/>
          <w14:textFill>
            <w14:solidFill>
              <w14:schemeClr w14:val="tx1"/>
            </w14:solidFill>
          </w14:textFill>
        </w:rPr>
        <w:t>级以上(含</w:t>
      </w:r>
      <w:r>
        <w:rPr>
          <w:rFonts w:hint="eastAsia" w:ascii="宋体" w:hAnsi="宋体" w:cs="宋体"/>
          <w:color w:val="000000" w:themeColor="text1"/>
          <w:szCs w:val="21"/>
          <w:highlight w:val="none"/>
          <w:lang w:val="en-US" w:eastAsia="zh-CN"/>
          <w14:textFill>
            <w14:solidFill>
              <w14:schemeClr w14:val="tx1"/>
            </w14:solidFill>
          </w14:textFill>
        </w:rPr>
        <w:t>贰级</w:t>
      </w:r>
      <w:r>
        <w:rPr>
          <w:rFonts w:hint="eastAsia" w:ascii="宋体" w:hAnsi="宋体" w:cs="宋体"/>
          <w:color w:val="000000" w:themeColor="text1"/>
          <w:szCs w:val="21"/>
          <w:highlight w:val="none"/>
          <w14:textFill>
            <w14:solidFill>
              <w14:schemeClr w14:val="tx1"/>
            </w14:solidFill>
          </w14:textFill>
        </w:rPr>
        <w:t>)注册建造师资格，并持有省级或以上交通运输行政主管部门颁发的安全生产考核合格证(“三类人员”B 类证书)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拟投入的安全员应具有省级（或以上）交通主管部门颁发的《安全生产考核合格证书》C证。</w:t>
      </w:r>
    </w:p>
    <w:p w14:paraId="6ABF0CA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6.对在“信用中国”网站(www.creditchina.gov.cn) 、中国政府采购网(www.ccgp.gov.cn)被列入失信被执行人、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三、获取竞争性磋商文件</w:t>
      </w:r>
      <w:bookmarkEnd w:id="14"/>
      <w:bookmarkEnd w:id="15"/>
      <w:bookmarkEnd w:id="16"/>
      <w:bookmarkEnd w:id="17"/>
    </w:p>
    <w:p w14:paraId="1B87806A">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24" w:name="_Toc35393624"/>
      <w:bookmarkStart w:id="25" w:name="_Toc28359082"/>
      <w:bookmarkStart w:id="26" w:name="_Toc28359005"/>
      <w:bookmarkStart w:id="27" w:name="_Toc35393793"/>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u w:val="none"/>
          <w14:textFill>
            <w14:solidFill>
              <w14:schemeClr w14:val="tx1"/>
            </w14:solidFill>
          </w14:textFill>
        </w:rPr>
        <w:t>202</w:t>
      </w:r>
      <w:r>
        <w:rPr>
          <w:rFonts w:hint="eastAsia" w:ascii="宋体" w:hAnsi="宋体" w:cs="宋体"/>
          <w:color w:val="000000" w:themeColor="text1"/>
          <w:szCs w:val="21"/>
          <w:highlight w:val="none"/>
          <w:u w:val="none"/>
          <w:lang w:val="en-US" w:eastAsia="zh-CN"/>
          <w14:textFill>
            <w14:solidFill>
              <w14:schemeClr w14:val="tx1"/>
            </w14:solidFill>
          </w14:textFill>
        </w:rPr>
        <w:t>6</w:t>
      </w:r>
      <w:r>
        <w:rPr>
          <w:rFonts w:hint="eastAsia" w:ascii="宋体" w:hAnsi="宋体" w:cs="宋体"/>
          <w:color w:val="000000" w:themeColor="text1"/>
          <w:szCs w:val="21"/>
          <w:highlight w:val="none"/>
          <w:u w:val="none"/>
          <w14:textFill>
            <w14:solidFill>
              <w14:schemeClr w14:val="tx1"/>
            </w14:solidFill>
          </w14:textFill>
        </w:rPr>
        <w:t>年</w:t>
      </w:r>
      <w:r>
        <w:rPr>
          <w:rFonts w:hint="eastAsia" w:ascii="宋体" w:hAnsi="宋体" w:cs="宋体"/>
          <w:color w:val="000000" w:themeColor="text1"/>
          <w:szCs w:val="21"/>
          <w:highlight w:val="none"/>
          <w:u w:val="none"/>
          <w:lang w:val="en-US" w:eastAsia="zh-CN"/>
          <w14:textFill>
            <w14:solidFill>
              <w14:schemeClr w14:val="tx1"/>
            </w14:solidFill>
          </w14:textFill>
        </w:rPr>
        <w:t>6</w:t>
      </w:r>
      <w:r>
        <w:rPr>
          <w:rFonts w:hint="eastAsia" w:ascii="宋体" w:hAnsi="宋体" w:cs="宋体"/>
          <w:color w:val="000000" w:themeColor="text1"/>
          <w:szCs w:val="21"/>
          <w:highlight w:val="none"/>
          <w:u w:val="none"/>
          <w14:textFill>
            <w14:solidFill>
              <w14:schemeClr w14:val="tx1"/>
            </w14:solidFill>
          </w14:textFill>
        </w:rPr>
        <w:t>月</w:t>
      </w:r>
      <w:r>
        <w:rPr>
          <w:rFonts w:hint="eastAsia" w:ascii="宋体" w:hAnsi="宋体" w:cs="宋体"/>
          <w:color w:val="000000" w:themeColor="text1"/>
          <w:szCs w:val="21"/>
          <w:highlight w:val="none"/>
          <w:u w:val="none"/>
          <w:lang w:val="en-US" w:eastAsia="zh-CN"/>
          <w14:textFill>
            <w14:solidFill>
              <w14:schemeClr w14:val="tx1"/>
            </w14:solidFill>
          </w14:textFill>
        </w:rPr>
        <w:t>25</w:t>
      </w:r>
      <w:r>
        <w:rPr>
          <w:rFonts w:hint="eastAsia" w:ascii="宋体" w:hAnsi="宋体" w:cs="宋体"/>
          <w:color w:val="000000" w:themeColor="text1"/>
          <w:szCs w:val="21"/>
          <w:highlight w:val="none"/>
          <w:u w:val="none"/>
          <w14:textFill>
            <w14:solidFill>
              <w14:schemeClr w14:val="tx1"/>
            </w14:solidFill>
          </w14:textFill>
        </w:rPr>
        <w:t>日</w:t>
      </w:r>
      <w:r>
        <w:rPr>
          <w:rFonts w:hint="eastAsia" w:ascii="宋体" w:hAnsi="宋体" w:cs="宋体"/>
          <w:color w:val="000000" w:themeColor="text1"/>
          <w:highlight w:val="none"/>
          <w:u w:val="none"/>
          <w14:textFill>
            <w14:solidFill>
              <w14:schemeClr w14:val="tx1"/>
            </w14:solidFill>
          </w14:textFill>
        </w:rPr>
        <w:t>至</w:t>
      </w:r>
      <w:r>
        <w:rPr>
          <w:rFonts w:hint="eastAsia" w:ascii="宋体" w:hAnsi="宋体" w:cs="宋体"/>
          <w:color w:val="000000" w:themeColor="text1"/>
          <w:szCs w:val="21"/>
          <w:highlight w:val="none"/>
          <w:u w:val="none"/>
          <w14:textFill>
            <w14:solidFill>
              <w14:schemeClr w14:val="tx1"/>
            </w14:solidFill>
          </w14:textFill>
        </w:rPr>
        <w:t>202</w:t>
      </w:r>
      <w:r>
        <w:rPr>
          <w:rFonts w:hint="eastAsia" w:ascii="宋体" w:hAnsi="宋体" w:cs="宋体"/>
          <w:color w:val="000000" w:themeColor="text1"/>
          <w:szCs w:val="21"/>
          <w:highlight w:val="none"/>
          <w:u w:val="none"/>
          <w:lang w:val="en-US" w:eastAsia="zh-CN"/>
          <w14:textFill>
            <w14:solidFill>
              <w14:schemeClr w14:val="tx1"/>
            </w14:solidFill>
          </w14:textFill>
        </w:rPr>
        <w:t>6</w:t>
      </w:r>
      <w:r>
        <w:rPr>
          <w:rFonts w:hint="eastAsia" w:ascii="宋体" w:hAnsi="宋体" w:cs="宋体"/>
          <w:color w:val="000000" w:themeColor="text1"/>
          <w:szCs w:val="21"/>
          <w:highlight w:val="none"/>
          <w:u w:val="none"/>
          <w14:textFill>
            <w14:solidFill>
              <w14:schemeClr w14:val="tx1"/>
            </w14:solidFill>
          </w14:textFill>
        </w:rPr>
        <w:t>年</w:t>
      </w:r>
      <w:r>
        <w:rPr>
          <w:rFonts w:hint="eastAsia" w:ascii="宋体" w:hAnsi="宋体" w:cs="宋体"/>
          <w:color w:val="000000" w:themeColor="text1"/>
          <w:szCs w:val="21"/>
          <w:highlight w:val="none"/>
          <w:u w:val="none"/>
          <w:lang w:val="en-US" w:eastAsia="zh-CN"/>
          <w14:textFill>
            <w14:solidFill>
              <w14:schemeClr w14:val="tx1"/>
            </w14:solidFill>
          </w14:textFill>
        </w:rPr>
        <w:t>7</w:t>
      </w:r>
      <w:r>
        <w:rPr>
          <w:rFonts w:hint="eastAsia" w:ascii="宋体" w:hAnsi="宋体" w:cs="宋体"/>
          <w:color w:val="000000" w:themeColor="text1"/>
          <w:szCs w:val="21"/>
          <w:highlight w:val="none"/>
          <w:u w:val="none"/>
          <w14:textFill>
            <w14:solidFill>
              <w14:schemeClr w14:val="tx1"/>
            </w14:solidFill>
          </w14:textFill>
        </w:rPr>
        <w:t>月</w:t>
      </w:r>
      <w:r>
        <w:rPr>
          <w:rFonts w:hint="eastAsia" w:ascii="宋体" w:hAnsi="宋体" w:cs="宋体"/>
          <w:color w:val="000000" w:themeColor="text1"/>
          <w:szCs w:val="21"/>
          <w:highlight w:val="none"/>
          <w:u w:val="none"/>
          <w:lang w:val="en-US" w:eastAsia="zh-CN"/>
          <w14:textFill>
            <w14:solidFill>
              <w14:schemeClr w14:val="tx1"/>
            </w14:solidFill>
          </w14:textFill>
        </w:rPr>
        <w:t>2</w:t>
      </w:r>
      <w:r>
        <w:rPr>
          <w:rFonts w:hint="eastAsia" w:ascii="宋体" w:hAnsi="宋体" w:cs="宋体"/>
          <w:color w:val="000000" w:themeColor="text1"/>
          <w:szCs w:val="21"/>
          <w:highlight w:val="none"/>
          <w:u w:val="none"/>
          <w14:textFill>
            <w14:solidFill>
              <w14:schemeClr w14:val="tx1"/>
            </w14:solidFill>
          </w14:textFill>
        </w:rPr>
        <w:t>日</w:t>
      </w:r>
      <w:r>
        <w:rPr>
          <w:rFonts w:hint="eastAsia" w:ascii="宋体" w:hAnsi="宋体" w:cs="宋体"/>
          <w:color w:val="000000" w:themeColor="text1"/>
          <w:szCs w:val="21"/>
          <w:highlight w:val="none"/>
          <w:u w:val="none"/>
          <w:lang w:eastAsia="zh-CN"/>
          <w14:textFill>
            <w14:solidFill>
              <w14:schemeClr w14:val="tx1"/>
            </w14:solidFill>
          </w14:textFill>
        </w:rPr>
        <w:t>，</w:t>
      </w:r>
      <w:r>
        <w:rPr>
          <w:rFonts w:hint="eastAsia" w:ascii="宋体" w:hAnsi="宋体" w:cs="宋体"/>
          <w:color w:val="000000" w:themeColor="text1"/>
          <w:szCs w:val="21"/>
          <w:highlight w:val="none"/>
          <w:u w:val="none"/>
          <w14:textFill>
            <w14:solidFill>
              <w14:schemeClr w14:val="tx1"/>
            </w14:solidFill>
          </w14:textFill>
        </w:rPr>
        <w:t>每天上午00:00至11:59，下午12:00至23:59（北京时间，法定节假日除外）</w:t>
      </w:r>
      <w:r>
        <w:rPr>
          <w:rFonts w:hint="eastAsia" w:ascii="宋体" w:hAnsi="宋体" w:cs="宋体"/>
          <w:color w:val="000000" w:themeColor="text1"/>
          <w:szCs w:val="21"/>
          <w:highlight w:val="none"/>
          <w14:textFill>
            <w14:solidFill>
              <w14:schemeClr w14:val="tx1"/>
            </w14:solidFill>
          </w14:textFill>
        </w:rPr>
        <w:t>。</w:t>
      </w:r>
    </w:p>
    <w:p w14:paraId="3D3DFBD4">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售价：0元。</w:t>
      </w:r>
    </w:p>
    <w:p w14:paraId="796C1FA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w:t>
      </w:r>
      <w:bookmarkEnd w:id="24"/>
      <w:bookmarkEnd w:id="25"/>
      <w:bookmarkEnd w:id="26"/>
      <w:bookmarkEnd w:id="27"/>
      <w:r>
        <w:rPr>
          <w:rFonts w:hint="eastAsia" w:ascii="宋体" w:hAnsi="宋体" w:cs="宋体"/>
          <w:b/>
          <w:bCs/>
          <w:color w:val="000000" w:themeColor="text1"/>
          <w:sz w:val="24"/>
          <w:highlight w:val="none"/>
          <w14:textFill>
            <w14:solidFill>
              <w14:schemeClr w14:val="tx1"/>
            </w14:solidFill>
          </w14:textFill>
        </w:rPr>
        <w:t>响应文件提交</w:t>
      </w:r>
    </w:p>
    <w:p w14:paraId="776F1A43">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1、截止时间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13</w:t>
      </w:r>
      <w:r>
        <w:rPr>
          <w:rFonts w:hint="eastAsia" w:ascii="宋体" w:hAnsi="宋体" w:cs="宋体"/>
          <w:color w:val="000000" w:themeColor="text1"/>
          <w:szCs w:val="21"/>
          <w:highlight w:val="none"/>
          <w:u w:val="single"/>
          <w14:textFill>
            <w14:solidFill>
              <w14:schemeClr w14:val="tx1"/>
            </w14:solidFill>
          </w14:textFill>
        </w:rPr>
        <w:t>点30分</w:t>
      </w:r>
    </w:p>
    <w:p w14:paraId="434EC14F">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网址</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：通过</w:t>
      </w:r>
      <w:r>
        <w:rPr>
          <w:rFonts w:hint="eastAsia" w:ascii="宋体" w:hAnsi="宋体" w:cs="宋体"/>
          <w:color w:val="000000" w:themeColor="text1"/>
          <w:szCs w:val="21"/>
          <w:highlight w:val="none"/>
          <w:lang w:eastAsia="zh-CN"/>
          <w14:textFill>
            <w14:solidFill>
              <w14:schemeClr w14:val="tx1"/>
            </w14:solidFill>
          </w14:textFill>
        </w:rPr>
        <w:t>广西政府采购</w:t>
      </w:r>
      <w:r>
        <w:rPr>
          <w:rFonts w:hint="eastAsia" w:ascii="宋体" w:hAnsi="宋体" w:cs="宋体"/>
          <w:color w:val="000000" w:themeColor="text1"/>
          <w:szCs w:val="21"/>
          <w:highlight w:val="none"/>
          <w14:textFill>
            <w14:solidFill>
              <w14:schemeClr w14:val="tx1"/>
            </w14:solidFill>
          </w14:textFill>
        </w:rPr>
        <w:t>云平台实行在线投标响应</w:t>
      </w:r>
      <w:r>
        <w:rPr>
          <w:rFonts w:hint="eastAsia" w:ascii="宋体" w:hAnsi="宋体" w:cs="宋体"/>
          <w:color w:val="000000" w:themeColor="text1"/>
          <w:szCs w:val="21"/>
          <w:highlight w:val="none"/>
          <w:lang w:eastAsia="zh-CN"/>
          <w14:textFill>
            <w14:solidFill>
              <w14:schemeClr w14:val="tx1"/>
            </w14:solidFill>
          </w14:textFill>
        </w:rPr>
        <w:t>。</w:t>
      </w:r>
    </w:p>
    <w:p w14:paraId="6CABC45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五、开启（首次响应文件开启时间）</w:t>
      </w:r>
    </w:p>
    <w:p w14:paraId="621B5604">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bookmarkStart w:id="28" w:name="_Toc35393794"/>
      <w:bookmarkStart w:id="29" w:name="_Toc35393625"/>
      <w:bookmarkStart w:id="30" w:name="_Toc28359007"/>
      <w:bookmarkStart w:id="31" w:name="_Toc28359084"/>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13</w:t>
      </w:r>
      <w:r>
        <w:rPr>
          <w:rFonts w:hint="eastAsia" w:ascii="宋体" w:hAnsi="宋体" w:cs="宋体"/>
          <w:color w:val="000000" w:themeColor="text1"/>
          <w:szCs w:val="21"/>
          <w:highlight w:val="none"/>
          <w:u w:val="single"/>
          <w14:textFill>
            <w14:solidFill>
              <w14:schemeClr w14:val="tx1"/>
            </w14:solidFill>
          </w14:textFill>
        </w:rPr>
        <w:t>点30分</w:t>
      </w:r>
      <w:r>
        <w:rPr>
          <w:rFonts w:hint="eastAsia" w:ascii="宋体" w:hAnsi="宋体" w:cs="宋体"/>
          <w:color w:val="000000" w:themeColor="text1"/>
          <w:szCs w:val="21"/>
          <w:highlight w:val="none"/>
          <w14:textFill>
            <w14:solidFill>
              <w14:schemeClr w14:val="tx1"/>
            </w14:solidFill>
          </w14:textFill>
        </w:rPr>
        <w:t>后</w:t>
      </w:r>
    </w:p>
    <w:p w14:paraId="40CBBDEF">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2.地点：广西壮族自治区防城港市开标室</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政府采购开标室</w:t>
      </w:r>
      <w:r>
        <w:rPr>
          <w:rFonts w:hint="eastAsia" w:ascii="宋体" w:hAnsi="宋体" w:cs="宋体"/>
          <w:color w:val="000000" w:themeColor="text1"/>
          <w:szCs w:val="21"/>
          <w:highlight w:val="none"/>
          <w:lang w:val="en-US" w:eastAsia="zh-CN"/>
          <w14:textFill>
            <w14:solidFill>
              <w14:schemeClr w14:val="tx1"/>
            </w14:solidFill>
          </w14:textFill>
        </w:rPr>
        <w:t xml:space="preserve">3   </w:t>
      </w:r>
    </w:p>
    <w:p w14:paraId="505A10DE">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六、公告期限</w:t>
      </w:r>
      <w:bookmarkEnd w:id="28"/>
      <w:bookmarkEnd w:id="29"/>
      <w:bookmarkEnd w:id="30"/>
      <w:bookmarkEnd w:id="31"/>
    </w:p>
    <w:p w14:paraId="23B3BA25">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p>
    <w:p w14:paraId="14F9362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32" w:name="_Toc35393795"/>
      <w:bookmarkStart w:id="33" w:name="_Toc35393626"/>
      <w:r>
        <w:rPr>
          <w:rFonts w:hint="eastAsia" w:ascii="宋体" w:hAnsi="宋体" w:cs="宋体"/>
          <w:b/>
          <w:bCs/>
          <w:color w:val="000000" w:themeColor="text1"/>
          <w:sz w:val="24"/>
          <w:highlight w:val="none"/>
          <w14:textFill>
            <w14:solidFill>
              <w14:schemeClr w14:val="tx1"/>
            </w14:solidFill>
          </w14:textFill>
        </w:rPr>
        <w:t>七、其他补充事宜</w:t>
      </w:r>
      <w:bookmarkEnd w:id="32"/>
      <w:bookmarkEnd w:id="33"/>
    </w:p>
    <w:p w14:paraId="15A765A9">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1.磋商保证金：本项目不收取磋商保证金</w:t>
      </w:r>
    </w:p>
    <w:p w14:paraId="1455AAB2">
      <w:pPr>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w:t>
      </w:r>
    </w:p>
    <w:p w14:paraId="5F32413C">
      <w:pPr>
        <w:spacing w:line="360" w:lineRule="auto"/>
        <w:ind w:firstLine="420" w:firstLineChars="200"/>
        <w:jc w:val="left"/>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http://www.ccgp-guangxi.gov.cn/site/detail?parentId=66485&amp;articleId=wx7Jz4wYdPEaO5NOM7l17g==</w:t>
      </w:r>
    </w:p>
    <w:p w14:paraId="3538194D">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4" w:name="_Hlk37429585"/>
      <w:r>
        <w:rPr>
          <w:rFonts w:hint="eastAsia" w:ascii="宋体" w:hAnsi="宋体" w:cs="宋体"/>
          <w:color w:val="000000" w:themeColor="text1"/>
          <w:kern w:val="0"/>
          <w:szCs w:val="21"/>
          <w:highlight w:val="none"/>
          <w14:textFill>
            <w14:solidFill>
              <w14:schemeClr w14:val="tx1"/>
            </w14:solidFill>
          </w14:textFill>
        </w:rPr>
        <w:t>3.</w:t>
      </w:r>
      <w:bookmarkStart w:id="35" w:name="_Hlk37429595"/>
      <w:r>
        <w:rPr>
          <w:rFonts w:hint="eastAsia" w:ascii="宋体" w:hAnsi="宋体" w:cs="宋体"/>
          <w:color w:val="000000" w:themeColor="text1"/>
          <w:kern w:val="0"/>
          <w:szCs w:val="21"/>
          <w:highlight w:val="none"/>
          <w14:textFill>
            <w14:solidFill>
              <w14:schemeClr w14:val="tx1"/>
            </w14:solidFill>
          </w14:textFill>
        </w:rPr>
        <w:t>网上查询地址</w:t>
      </w:r>
    </w:p>
    <w:bookmarkEnd w:id="34"/>
    <w:bookmarkEnd w:id="35"/>
    <w:p w14:paraId="1BCF1F1A">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6" w:name="_Hlk37429674"/>
      <w:r>
        <w:rPr>
          <w:rFonts w:hint="eastAsia" w:ascii="宋体" w:hAnsi="宋体" w:cs="宋体"/>
          <w:color w:val="000000" w:themeColor="text1"/>
          <w:kern w:val="0"/>
          <w:szCs w:val="21"/>
          <w:highlight w:val="none"/>
          <w14:textFill>
            <w14:solidFill>
              <w14:schemeClr w14:val="tx1"/>
            </w14:solidFill>
          </w14:textFill>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bookmarkEnd w:id="36"/>
    <w:p w14:paraId="3F4A7600">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7EB5A861">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102592EE">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（3）政府采购促进残疾人就业政策。</w:t>
      </w:r>
    </w:p>
    <w:p w14:paraId="7BDB4541">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（4）政府采购支持监狱企业发展。</w:t>
      </w:r>
    </w:p>
    <w:p w14:paraId="4EFB97CD">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.在线竞标响应（电子竞标）说明及注意事项</w:t>
      </w:r>
    </w:p>
    <w:p w14:paraId="1E147C63">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（1）本项目通过</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云平台实行在线电子响应，供应商应先安装“</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云平台电子交易客户端”（请自行前往</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云平台进行下载），并按照本项目采购文件和</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云平台的要求编制、加密后在响应文件递交截止时间前通过网络上传至</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云平台，供应商在</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云平台提交电子响应文件时，请填写参加远程开标活动经办人联系方式。供应商登录</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云平台，依次进入“服务中心-项目采购-操作流程-电子招投标-政府采购项目电子交易管理操作指南-供应商”查看电子投标具体操作流程；在使用</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云平台投标客户端时，建议使用WIN7及以上操作系统。</w:t>
      </w:r>
    </w:p>
    <w:p w14:paraId="6F590AD3">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（2）使用“</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云平台，依次进入“服务中心-入驻与配置”中查看CA数字证书办理操作流程。如在操作过程中遇到问题或者需要技术支持，请致电</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云平台客服热线：</w:t>
      </w:r>
      <w:r>
        <w:rPr>
          <w:rFonts w:hint="eastAsia" w:ascii="宋体" w:hAnsi="宋体" w:cs="宋体"/>
          <w:color w:val="000000" w:themeColor="text1"/>
          <w:kern w:val="0"/>
          <w:szCs w:val="21"/>
          <w:highlight w:val="none"/>
          <w:lang w:val="en-US" w:eastAsia="zh-CN"/>
          <w14:textFill>
            <w14:solidFill>
              <w14:schemeClr w14:val="tx1"/>
            </w14:solidFill>
          </w14:textFill>
        </w:rPr>
        <w:t>95763</w:t>
      </w:r>
      <w:r>
        <w:rPr>
          <w:rFonts w:hint="eastAsia" w:ascii="宋体" w:hAnsi="宋体" w:cs="宋体"/>
          <w:color w:val="000000" w:themeColor="text1"/>
          <w:kern w:val="0"/>
          <w:szCs w:val="21"/>
          <w:highlight w:val="none"/>
          <w14:textFill>
            <w14:solidFill>
              <w14:schemeClr w14:val="tx1"/>
            </w14:solidFill>
          </w14:textFill>
        </w:rPr>
        <w:t>）。</w:t>
      </w:r>
    </w:p>
    <w:p w14:paraId="7E217784">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（3）供应商应当在响应截止时间前，将生成的“电子响应文件”上传递交至</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云平台将予以拒收。</w:t>
      </w:r>
    </w:p>
    <w:p w14:paraId="576177C3">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（4）CA证书在线解密：供应商竞标响应时，需用有效数字证书（CA认证）登录</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）本项目需要供应商代表在截标后，按磋商小组要求及时登陆</w:t>
      </w:r>
      <w:r>
        <w:rPr>
          <w:rFonts w:hint="eastAsia" w:ascii="宋体" w:hAnsi="宋体" w:cs="宋体"/>
          <w:color w:val="000000" w:themeColor="text1"/>
          <w:kern w:val="0"/>
          <w:szCs w:val="21"/>
          <w:highlight w:val="none"/>
          <w:lang w:eastAsia="zh-CN"/>
          <w14:textFill>
            <w14:solidFill>
              <w14:schemeClr w14:val="tx1"/>
            </w14:solidFill>
          </w14:textFill>
        </w:rPr>
        <w:t>广西政府采购</w:t>
      </w:r>
      <w:r>
        <w:rPr>
          <w:rFonts w:hint="eastAsia" w:ascii="宋体" w:hAnsi="宋体" w:cs="宋体"/>
          <w:color w:val="000000" w:themeColor="text1"/>
          <w:kern w:val="0"/>
          <w:szCs w:val="21"/>
          <w:highlight w:val="none"/>
          <w14:textFill>
            <w14:solidFill>
              <w14:schemeClr w14:val="tx1"/>
            </w14:solidFill>
          </w14:textFill>
        </w:rPr>
        <w:t>云平台等候在线磋商及提交最后报价。</w:t>
      </w:r>
    </w:p>
    <w:p w14:paraId="48819FA9">
      <w:pPr>
        <w:spacing w:line="360" w:lineRule="auto"/>
        <w:ind w:firstLine="315" w:firstLineChars="15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）为确保网上操作合法、有效和安全，请供应商确保在电子响应过程中能够对相关数据电文进行加密和使用电子签章，妥善保管CA数字证书并使用有效的CA数字证书参与整个竞标活动。</w:t>
      </w:r>
    </w:p>
    <w:p w14:paraId="70B27080">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39DD8A">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46F0DC3B">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监督部门：上思县政府采购中心，电话：0770-8521708。</w:t>
      </w:r>
    </w:p>
    <w:p w14:paraId="0CE841C9">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kern w:val="44"/>
          <w:sz w:val="24"/>
          <w:highlight w:val="none"/>
          <w14:textFill>
            <w14:solidFill>
              <w14:schemeClr w14:val="tx1"/>
            </w14:solidFill>
          </w14:textFill>
        </w:rPr>
        <w:t>八、凡对本次采购提出询问，请按以下方式联系</w:t>
      </w:r>
    </w:p>
    <w:p w14:paraId="0070EB8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bookmarkStart w:id="37" w:name="_Toc10702"/>
      <w:r>
        <w:rPr>
          <w:rFonts w:hint="eastAsia" w:ascii="宋体" w:hAnsi="宋体" w:cs="宋体"/>
          <w:color w:val="000000" w:themeColor="text1"/>
          <w:szCs w:val="21"/>
          <w:highlight w:val="none"/>
          <w14:textFill>
            <w14:solidFill>
              <w14:schemeClr w14:val="tx1"/>
            </w14:solidFill>
          </w14:textFill>
        </w:rPr>
        <w:t>1.采购人信息</w:t>
      </w:r>
    </w:p>
    <w:p w14:paraId="59D8DF19">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上思县南屏瑶族乡人民政府</w:t>
      </w:r>
    </w:p>
    <w:p w14:paraId="2D66BF68">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地址：上思县南屏瑶族乡渠坤村渠坤圩1号</w:t>
      </w:r>
    </w:p>
    <w:p w14:paraId="63213EF6">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项目联系人：李保毅</w:t>
      </w:r>
    </w:p>
    <w:p w14:paraId="0E34F655">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联系电话：0770</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8382101</w:t>
      </w:r>
    </w:p>
    <w:p w14:paraId="78C8163E">
      <w:pPr>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30554A24">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广西中泽诚信工程项目管理有限公司</w:t>
      </w:r>
    </w:p>
    <w:p w14:paraId="6A4932D2">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bCs/>
          <w:color w:val="000000" w:themeColor="text1"/>
          <w:kern w:val="0"/>
          <w:szCs w:val="21"/>
          <w:highlight w:val="none"/>
          <w14:textFill>
            <w14:solidFill>
              <w14:schemeClr w14:val="tx1"/>
            </w14:solidFill>
          </w14:textFill>
        </w:rPr>
        <w:t>南宁市青秀区中柬路8号龙光世纪B座4223-4228</w:t>
      </w:r>
      <w:r>
        <w:rPr>
          <w:rFonts w:hint="eastAsia" w:ascii="宋体" w:hAnsi="宋体" w:cs="宋体"/>
          <w:bCs/>
          <w:color w:val="000000" w:themeColor="text1"/>
          <w:kern w:val="0"/>
          <w:szCs w:val="21"/>
          <w:highlight w:val="none"/>
          <w:lang w:val="en-US" w:eastAsia="zh-CN"/>
          <w14:textFill>
            <w14:solidFill>
              <w14:schemeClr w14:val="tx1"/>
            </w14:solidFill>
          </w14:textFill>
        </w:rPr>
        <w:t>号</w:t>
      </w:r>
    </w:p>
    <w:p w14:paraId="0CAC1FBB">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bCs/>
          <w:color w:val="000000" w:themeColor="text1"/>
          <w:kern w:val="0"/>
          <w:szCs w:val="21"/>
          <w:highlight w:val="none"/>
          <w:lang w:val="en-US" w:eastAsia="zh-CN"/>
          <w14:textFill>
            <w14:solidFill>
              <w14:schemeClr w14:val="tx1"/>
            </w14:solidFill>
          </w14:textFill>
        </w:rPr>
        <w:t>雷芳莉、李泽芸</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bCs/>
          <w:color w:val="000000" w:themeColor="text1"/>
          <w:kern w:val="0"/>
          <w:szCs w:val="21"/>
          <w:highlight w:val="none"/>
          <w:lang w:val="en-US" w:eastAsia="zh-CN"/>
          <w14:textFill>
            <w14:solidFill>
              <w14:schemeClr w14:val="tx1"/>
            </w14:solidFill>
          </w14:textFill>
        </w:rPr>
        <w:t>0771-8096968</w:t>
      </w:r>
    </w:p>
    <w:p w14:paraId="6FAC8848">
      <w:pPr>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14103BE6">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bCs/>
          <w:color w:val="000000" w:themeColor="text1"/>
          <w:kern w:val="0"/>
          <w:szCs w:val="21"/>
          <w:highlight w:val="none"/>
          <w:lang w:val="en-US" w:eastAsia="zh-CN"/>
          <w14:textFill>
            <w14:solidFill>
              <w14:schemeClr w14:val="tx1"/>
            </w14:solidFill>
          </w14:textFill>
        </w:rPr>
        <w:t>雷芳莉、李泽芸</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bCs/>
          <w:color w:val="000000" w:themeColor="text1"/>
          <w:kern w:val="0"/>
          <w:szCs w:val="21"/>
          <w:highlight w:val="none"/>
          <w:lang w:val="en-US" w:eastAsia="zh-CN"/>
          <w14:textFill>
            <w14:solidFill>
              <w14:schemeClr w14:val="tx1"/>
            </w14:solidFill>
          </w14:textFill>
        </w:rPr>
        <w:t>0771-8096968</w:t>
      </w:r>
    </w:p>
    <w:p w14:paraId="7B222C1F">
      <w:pPr>
        <w:spacing w:line="360" w:lineRule="auto"/>
        <w:jc w:val="right"/>
        <w:rPr>
          <w:rFonts w:hint="eastAsia" w:ascii="宋体" w:hAnsi="宋体" w:cs="宋体"/>
          <w:color w:val="000000" w:themeColor="text1"/>
          <w:szCs w:val="21"/>
          <w:highlight w:val="none"/>
          <w:lang w:eastAsia="zh-CN"/>
          <w14:textFill>
            <w14:solidFill>
              <w14:schemeClr w14:val="tx1"/>
            </w14:solidFill>
          </w14:textFill>
        </w:rPr>
      </w:pPr>
    </w:p>
    <w:p w14:paraId="13B11FD1">
      <w:pPr>
        <w:spacing w:line="360" w:lineRule="auto"/>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广西中泽诚信工程项目管理有限公司</w:t>
      </w:r>
    </w:p>
    <w:p w14:paraId="5C56F9C2">
      <w:pPr>
        <w:spacing w:line="360" w:lineRule="auto"/>
        <w:ind w:firstLine="210" w:firstLineChars="1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日</w:t>
      </w:r>
    </w:p>
    <w:p w14:paraId="14960183">
      <w:pPr>
        <w:spacing w:line="360" w:lineRule="auto"/>
        <w:ind w:firstLine="210" w:firstLineChars="100"/>
        <w:jc w:val="right"/>
        <w:rPr>
          <w:rFonts w:ascii="宋体" w:hAnsi="宋体" w:cs="宋体"/>
          <w:color w:val="000000" w:themeColor="text1"/>
          <w:highlight w:val="none"/>
          <w14:textFill>
            <w14:solidFill>
              <w14:schemeClr w14:val="tx1"/>
            </w14:solidFill>
          </w14:textFill>
        </w:rPr>
      </w:pPr>
    </w:p>
    <w:p w14:paraId="5FDC8921">
      <w:pPr>
        <w:widowControl/>
        <w:spacing w:line="360" w:lineRule="auto"/>
        <w:jc w:val="left"/>
        <w:rPr>
          <w:rFonts w:ascii="宋体" w:hAnsi="宋体" w:cs="宋体"/>
          <w:color w:val="000000" w:themeColor="text1"/>
          <w:sz w:val="24"/>
          <w:highlight w:val="none"/>
          <w:lang w:val="zh-CN"/>
          <w14:textFill>
            <w14:solidFill>
              <w14:schemeClr w14:val="tx1"/>
            </w14:solidFill>
          </w14:textFill>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000000" w:themeColor="text1"/>
          <w:highlight w:val="none"/>
          <w14:textFill>
            <w14:solidFill>
              <w14:schemeClr w14:val="tx1"/>
            </w14:solidFill>
          </w14:textFill>
        </w:rPr>
      </w:pPr>
      <w:r>
        <w:rPr>
          <w:rFonts w:hint="eastAsia" w:ascii="宋体" w:hAnsi="宋体" w:cs="宋体"/>
          <w:bCs w:val="0"/>
          <w:color w:val="000000" w:themeColor="text1"/>
          <w:sz w:val="32"/>
          <w:szCs w:val="32"/>
          <w:highlight w:val="none"/>
          <w14:textFill>
            <w14:solidFill>
              <w14:schemeClr w14:val="tx1"/>
            </w14:solidFill>
          </w14:textFill>
        </w:rPr>
        <w:t>第二章 采购需求</w:t>
      </w:r>
      <w:bookmarkEnd w:id="37"/>
    </w:p>
    <w:p w14:paraId="7F1980E2">
      <w:pPr>
        <w:pStyle w:val="9"/>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791B24F5">
      <w:pPr>
        <w:pStyle w:val="9"/>
        <w:spacing w:line="4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如竞标人竞标产品存在侵犯他人的知识产权或者专利成果行为的，应承担相应法律责任。</w:t>
      </w:r>
    </w:p>
    <w:p w14:paraId="6751923E">
      <w:pPr>
        <w:pStyle w:val="9"/>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.本采购标的所属行业：</w:t>
      </w:r>
      <w:r>
        <w:rPr>
          <w:rFonts w:hint="eastAsia" w:ascii="宋体" w:hAnsi="宋体" w:cs="宋体"/>
          <w:color w:val="000000" w:themeColor="text1"/>
          <w:szCs w:val="21"/>
          <w:highlight w:val="none"/>
          <w:lang w:val="en-US" w:eastAsia="zh-CN"/>
          <w14:textFill>
            <w14:solidFill>
              <w14:schemeClr w14:val="tx1"/>
            </w14:solidFill>
          </w14:textFill>
        </w:rPr>
        <w:t>建筑业</w:t>
      </w:r>
      <w:r>
        <w:rPr>
          <w:rFonts w:hint="eastAsia" w:ascii="宋体" w:hAnsi="宋体" w:cs="宋体"/>
          <w:color w:val="000000" w:themeColor="text1"/>
          <w:szCs w:val="21"/>
          <w:highlight w:val="none"/>
          <w14:textFill>
            <w14:solidFill>
              <w14:schemeClr w14:val="tx1"/>
            </w14:solidFill>
          </w14:textFill>
        </w:rPr>
        <w:t>（详见附件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中小企业划分标准所属行业名称（行业名称及划分见本章附件1）</w:t>
            </w:r>
          </w:p>
        </w:tc>
      </w:tr>
      <w:tr w14:paraId="75289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tcBorders>
              <w:left w:val="single" w:color="auto" w:sz="4" w:space="0"/>
              <w:right w:val="single" w:color="auto" w:sz="4" w:space="0"/>
            </w:tcBorders>
          </w:tcPr>
          <w:p w14:paraId="7966CB7F">
            <w:pPr>
              <w:spacing w:line="360" w:lineRule="exact"/>
              <w:jc w:val="center"/>
              <w:rPr>
                <w:rFonts w:ascii="宋体" w:hAnsi="宋体" w:cs="宋体"/>
                <w:b/>
                <w:bCs/>
                <w:color w:val="000000" w:themeColor="text1"/>
                <w:highlight w:val="none"/>
                <w14:textFill>
                  <w14:solidFill>
                    <w14:schemeClr w14:val="tx1"/>
                  </w14:solidFill>
                </w14:textFill>
              </w:rPr>
            </w:pPr>
          </w:p>
        </w:tc>
        <w:tc>
          <w:tcPr>
            <w:tcW w:w="420" w:type="dxa"/>
            <w:tcBorders>
              <w:top w:val="single" w:color="auto" w:sz="4" w:space="0"/>
              <w:left w:val="single" w:color="auto" w:sz="4" w:space="0"/>
              <w:right w:val="single" w:color="auto" w:sz="4" w:space="0"/>
            </w:tcBorders>
            <w:vAlign w:val="center"/>
          </w:tcPr>
          <w:p w14:paraId="13C962C8">
            <w:pPr>
              <w:spacing w:line="36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1348" w:type="dxa"/>
            <w:tcBorders>
              <w:top w:val="single" w:color="auto" w:sz="4" w:space="0"/>
              <w:left w:val="single" w:color="auto" w:sz="4" w:space="0"/>
              <w:right w:val="single" w:color="auto" w:sz="4" w:space="0"/>
            </w:tcBorders>
            <w:vAlign w:val="center"/>
          </w:tcPr>
          <w:p w14:paraId="6E97B2BF">
            <w:pPr>
              <w:snapToGrid w:val="0"/>
              <w:spacing w:line="360" w:lineRule="exact"/>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026年南屏瑶族乡农村人居环境整治项目（英明村）</w:t>
            </w:r>
          </w:p>
        </w:tc>
        <w:tc>
          <w:tcPr>
            <w:tcW w:w="464" w:type="dxa"/>
            <w:tcBorders>
              <w:top w:val="single" w:color="auto" w:sz="4" w:space="0"/>
              <w:left w:val="single" w:color="auto" w:sz="4" w:space="0"/>
              <w:right w:val="single" w:color="auto" w:sz="4" w:space="0"/>
            </w:tcBorders>
            <w:vAlign w:val="center"/>
          </w:tcPr>
          <w:p w14:paraId="5CB6FC67">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w:t>
            </w:r>
          </w:p>
        </w:tc>
        <w:tc>
          <w:tcPr>
            <w:tcW w:w="642" w:type="dxa"/>
            <w:tcBorders>
              <w:top w:val="single" w:color="auto" w:sz="4" w:space="0"/>
              <w:left w:val="single" w:color="auto" w:sz="4" w:space="0"/>
              <w:right w:val="single" w:color="auto" w:sz="4" w:space="0"/>
            </w:tcBorders>
            <w:vAlign w:val="center"/>
          </w:tcPr>
          <w:p w14:paraId="4BCF504C">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4787" w:type="dxa"/>
            <w:tcBorders>
              <w:top w:val="single" w:color="auto" w:sz="4" w:space="0"/>
              <w:left w:val="single" w:color="auto" w:sz="4" w:space="0"/>
              <w:right w:val="single" w:color="auto" w:sz="4" w:space="0"/>
            </w:tcBorders>
            <w:vAlign w:val="center"/>
          </w:tcPr>
          <w:p w14:paraId="418979C9">
            <w:pPr>
              <w:pStyle w:val="33"/>
              <w:jc w:val="left"/>
              <w:rPr>
                <w:rFonts w:hint="default"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一、建设地点：上思县南屏瑶族乡英明村平割屯</w:t>
            </w:r>
          </w:p>
          <w:p w14:paraId="422C75D4">
            <w:pPr>
              <w:pStyle w:val="33"/>
              <w:jc w:val="left"/>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w:t>
            </w:r>
            <w:r>
              <w:rPr>
                <w:rFonts w:hint="eastAsia" w:ascii="宋体" w:hAnsi="宋体" w:eastAsia="宋体" w:cs="宋体"/>
                <w:b w:val="0"/>
                <w:bCs/>
                <w:color w:val="000000" w:themeColor="text1"/>
                <w:highlight w:val="none"/>
                <w:lang w:val="en-US" w:eastAsia="zh-CN"/>
                <w14:textFill>
                  <w14:solidFill>
                    <w14:schemeClr w14:val="tx1"/>
                  </w14:solidFill>
                </w14:textFill>
              </w:rPr>
              <w:t>项目采购范围（工程内容）：2026年南屏瑶族乡农村人居环境整治项目（英明村），水泥道路996米，路面宽度3.0米，钢筋混凝土涵管18米；路边片石挡土墙82米，高2.0米；池塘边片石挡土墙224米，高2.0米，钢筋混凝土涵管8米，混凝土安全护栏224米；其他零星修补。具体内容见工程量清单及图纸。</w:t>
            </w:r>
          </w:p>
          <w:p w14:paraId="29CA434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三</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技术标准：</w:t>
            </w:r>
            <w:r>
              <w:rPr>
                <w:rFonts w:hint="eastAsia" w:ascii="宋体" w:hAnsi="宋体" w:eastAsia="宋体" w:cs="宋体"/>
                <w:color w:val="000000" w:themeColor="text1"/>
                <w:highlight w:val="none"/>
                <w:lang w:val="en-US" w:eastAsia="zh-CN"/>
                <w14:textFill>
                  <w14:solidFill>
                    <w14:schemeClr w14:val="tx1"/>
                  </w14:solidFill>
                </w14:textFill>
              </w:rPr>
              <w:t>按交通部颁发的《公路工程技术标准》（JTG B01-2014）规定四级公路标准，并参照《小交通量农村公路工程技术标准》（JTG 2111—2019）</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符合现行国家相关标准、行业标准、地方标准或者其他标准、规范。</w:t>
            </w:r>
            <w:r>
              <w:rPr>
                <w:rFonts w:hint="eastAsia" w:ascii="宋体" w:hAnsi="宋体" w:eastAsia="宋体" w:cs="宋体"/>
                <w:color w:val="000000" w:themeColor="text1"/>
                <w:highlight w:val="none"/>
                <w:lang w:val="en-US" w:eastAsia="zh-CN"/>
                <w14:textFill>
                  <w14:solidFill>
                    <w14:schemeClr w14:val="tx1"/>
                  </w14:solidFill>
                </w14:textFill>
              </w:rPr>
              <w:t>如</w:t>
            </w:r>
            <w:r>
              <w:rPr>
                <w:rFonts w:hint="eastAsia" w:ascii="宋体" w:hAnsi="宋体" w:eastAsia="宋体" w:cs="宋体"/>
                <w:color w:val="000000" w:themeColor="text1"/>
                <w:highlight w:val="none"/>
                <w:lang w:eastAsia="zh-CN"/>
                <w14:textFill>
                  <w14:solidFill>
                    <w14:schemeClr w14:val="tx1"/>
                  </w14:solidFill>
                </w14:textFill>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22B0358F">
            <w:pPr>
              <w:spacing w:line="360" w:lineRule="exact"/>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674683.02</w:t>
            </w:r>
          </w:p>
        </w:tc>
        <w:tc>
          <w:tcPr>
            <w:tcW w:w="1188" w:type="dxa"/>
            <w:tcBorders>
              <w:top w:val="single" w:color="auto" w:sz="4" w:space="0"/>
              <w:left w:val="single" w:color="auto" w:sz="4" w:space="0"/>
              <w:right w:val="single" w:color="auto" w:sz="4" w:space="0"/>
            </w:tcBorders>
            <w:vAlign w:val="center"/>
          </w:tcPr>
          <w:p w14:paraId="145335C1">
            <w:pPr>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4AC23C5D">
            <w:pPr>
              <w:spacing w:line="360" w:lineRule="exact"/>
              <w:jc w:val="center"/>
              <w:rPr>
                <w:rFonts w:ascii="宋体" w:hAnsi="宋体" w:cs="宋体"/>
                <w:color w:val="000000" w:themeColor="text1"/>
                <w:highlight w:val="none"/>
                <w14:textFill>
                  <w14:solidFill>
                    <w14:schemeClr w14:val="tx1"/>
                  </w14:solidFill>
                </w14:textFill>
              </w:rPr>
            </w:pPr>
          </w:p>
          <w:p w14:paraId="521000FB">
            <w:pPr>
              <w:spacing w:line="360" w:lineRule="exact"/>
              <w:jc w:val="center"/>
              <w:rPr>
                <w:rFonts w:ascii="宋体" w:hAnsi="宋体" w:cs="宋体"/>
                <w:color w:val="000000" w:themeColor="text1"/>
                <w:highlight w:val="none"/>
                <w14:textFill>
                  <w14:solidFill>
                    <w14:schemeClr w14:val="tx1"/>
                  </w14:solidFill>
                </w14:textFill>
              </w:rPr>
            </w:pPr>
          </w:p>
          <w:p w14:paraId="3F973325">
            <w:pPr>
              <w:spacing w:line="36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一、合同签订期：自</w:t>
            </w:r>
            <w:r>
              <w:rPr>
                <w:rFonts w:hint="eastAsia" w:ascii="宋体" w:hAnsi="宋体" w:cs="宋体"/>
                <w:bCs/>
                <w:color w:val="000000" w:themeColor="text1"/>
                <w:highlight w:val="none"/>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 25 日内（注：</w:t>
            </w:r>
            <w:r>
              <w:rPr>
                <w:rFonts w:hint="eastAsia" w:ascii="宋体" w:hAnsi="宋体" w:cs="宋体"/>
                <w:bCs/>
                <w:color w:val="000000" w:themeColor="text1"/>
                <w:highlight w:val="none"/>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通知书发出之日起25日内必须签订合同。）</w:t>
            </w:r>
          </w:p>
          <w:p w14:paraId="606C5AC7">
            <w:pPr>
              <w:widowControl/>
              <w:shd w:val="clear" w:color="auto" w:fill="FFFFFF"/>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w:t>
            </w:r>
            <w:r>
              <w:rPr>
                <w:rFonts w:hint="eastAsia" w:ascii="宋体" w:hAnsi="宋体" w:cs="宋体"/>
                <w:color w:val="000000" w:themeColor="text1"/>
                <w:szCs w:val="21"/>
                <w:highlight w:val="none"/>
                <w:lang w:val="en-US" w:eastAsia="zh-CN"/>
                <w14:textFill>
                  <w14:solidFill>
                    <w14:schemeClr w14:val="tx1"/>
                  </w14:solidFill>
                </w14:textFill>
              </w:rPr>
              <w:t>工期</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90日历天</w:t>
            </w:r>
            <w:r>
              <w:rPr>
                <w:rFonts w:hint="eastAsia" w:ascii="宋体" w:hAnsi="宋体" w:cs="宋体"/>
                <w:color w:val="000000" w:themeColor="text1"/>
                <w:szCs w:val="21"/>
                <w:highlight w:val="none"/>
                <w14:textFill>
                  <w14:solidFill>
                    <w14:schemeClr w14:val="tx1"/>
                  </w14:solidFill>
                </w14:textFill>
              </w:rPr>
              <w:t>。</w:t>
            </w:r>
          </w:p>
          <w:p w14:paraId="7B04BB8A">
            <w:pPr>
              <w:widowControl/>
              <w:shd w:val="clear" w:color="auto" w:fill="FFFFFF"/>
              <w:spacing w:line="360" w:lineRule="exact"/>
              <w:ind w:firstLine="630" w:firstLineChars="3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w:t>
            </w:r>
            <w:r>
              <w:rPr>
                <w:rFonts w:hint="eastAsia" w:ascii="宋体" w:hAnsi="宋体" w:cs="宋体"/>
                <w:color w:val="000000" w:themeColor="text1"/>
                <w:szCs w:val="21"/>
                <w:highlight w:val="none"/>
                <w:lang w:eastAsia="zh-CN"/>
                <w14:textFill>
                  <w14:solidFill>
                    <w14:schemeClr w14:val="tx1"/>
                  </w14:solidFill>
                </w14:textFill>
              </w:rPr>
              <w:t>：自合同签订之日起至项目验收完成。</w:t>
            </w:r>
          </w:p>
          <w:p w14:paraId="7FE44AD8">
            <w:pPr>
              <w:widowControl/>
              <w:shd w:val="clear" w:color="auto" w:fill="FFFFFF"/>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三</w:t>
            </w:r>
            <w:r>
              <w:rPr>
                <w:rFonts w:hint="eastAsia" w:ascii="宋体" w:hAnsi="宋体" w:cs="宋体"/>
                <w:color w:val="000000" w:themeColor="text1"/>
                <w:highlight w:val="none"/>
                <w14:textFill>
                  <w14:solidFill>
                    <w14:schemeClr w14:val="tx1"/>
                  </w14:solidFill>
                </w14:textFill>
              </w:rPr>
              <w:t>、提交服务成果地点：采购人指定地点。</w:t>
            </w:r>
          </w:p>
          <w:p w14:paraId="6307AC8F">
            <w:pPr>
              <w:widowControl/>
              <w:shd w:val="clear" w:color="auto" w:fill="FFFFFF"/>
              <w:spacing w:line="36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工程质量要求</w:t>
            </w:r>
            <w:r>
              <w:rPr>
                <w:rFonts w:hint="eastAsia" w:ascii="宋体" w:hAnsi="宋体" w:cs="宋体"/>
                <w:color w:val="000000" w:themeColor="text1"/>
                <w:highlight w:val="none"/>
                <w14:textFill>
                  <w14:solidFill>
                    <w14:schemeClr w14:val="tx1"/>
                  </w14:solidFill>
                </w14:textFill>
              </w:rPr>
              <w:t>：达到</w:t>
            </w:r>
            <w:bookmarkStart w:id="38" w:name="EB4d4b13a461124532a79c71ae440db6f7"/>
            <w:r>
              <w:rPr>
                <w:rFonts w:hint="eastAsia" w:ascii="宋体" w:hAnsi="宋体" w:cs="宋体"/>
                <w:color w:val="000000" w:themeColor="text1"/>
                <w:highlight w:val="none"/>
                <w14:textFill>
                  <w14:solidFill>
                    <w14:schemeClr w14:val="tx1"/>
                  </w14:solidFill>
                </w14:textFill>
              </w:rPr>
              <w:t>国家施工验收规范合格</w:t>
            </w:r>
            <w:bookmarkEnd w:id="38"/>
            <w:r>
              <w:rPr>
                <w:rFonts w:hint="eastAsia" w:ascii="宋体" w:hAnsi="宋体" w:cs="宋体"/>
                <w:color w:val="000000" w:themeColor="text1"/>
                <w:highlight w:val="none"/>
                <w14:textFill>
                  <w14:solidFill>
                    <w14:schemeClr w14:val="tx1"/>
                  </w14:solidFill>
                </w14:textFill>
              </w:rPr>
              <w:t>标准</w:t>
            </w:r>
            <w:r>
              <w:rPr>
                <w:rFonts w:hint="eastAsia" w:ascii="宋体" w:hAnsi="宋体" w:cs="宋体"/>
                <w:color w:val="000000" w:themeColor="text1"/>
                <w:highlight w:val="none"/>
                <w:lang w:eastAsia="zh-CN"/>
                <w14:textFill>
                  <w14:solidFill>
                    <w14:schemeClr w14:val="tx1"/>
                  </w14:solidFill>
                </w14:textFill>
              </w:rPr>
              <w:t>。</w:t>
            </w:r>
          </w:p>
          <w:p w14:paraId="42A2E793">
            <w:pPr>
              <w:widowControl/>
              <w:shd w:val="clear" w:color="auto" w:fill="FFFFFF"/>
              <w:spacing w:line="360" w:lineRule="exact"/>
              <w:ind w:firstLine="630" w:firstLineChars="300"/>
              <w:rPr>
                <w:rFonts w:hint="eastAsia" w:ascii="宋体" w:hAnsi="宋体" w:cs="宋体"/>
                <w:color w:val="000000" w:themeColor="text1"/>
                <w:highlight w:val="none"/>
                <w:lang w:eastAsia="zh-CN"/>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工程安全目标</w:t>
            </w:r>
            <w:r>
              <w:rPr>
                <w:rStyle w:val="46"/>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不允许发生安全事故，即使发生，</w:t>
            </w:r>
            <w:r>
              <w:rPr>
                <w:rFonts w:hint="eastAsia" w:ascii="宋体" w:hAnsi="宋体" w:cs="宋体"/>
                <w:color w:val="000000" w:themeColor="text1"/>
                <w:sz w:val="21"/>
                <w:szCs w:val="21"/>
                <w:highlight w:val="none"/>
                <w:u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须对事故负责。</w:t>
            </w:r>
          </w:p>
          <w:p w14:paraId="2F2081DB">
            <w:pPr>
              <w:widowControl/>
              <w:shd w:val="clear" w:color="auto" w:fill="FFFFFF"/>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五</w:t>
            </w:r>
            <w:r>
              <w:rPr>
                <w:rFonts w:hint="eastAsia" w:ascii="宋体" w:hAnsi="宋体" w:cs="宋体"/>
                <w:color w:val="000000" w:themeColor="text1"/>
                <w:highlight w:val="none"/>
                <w14:textFill>
                  <w14:solidFill>
                    <w14:schemeClr w14:val="tx1"/>
                  </w14:solidFill>
                </w14:textFill>
              </w:rPr>
              <w:t>、其他要求：</w:t>
            </w:r>
          </w:p>
          <w:p w14:paraId="4EB83627">
            <w:pPr>
              <w:widowControl/>
              <w:shd w:val="clear" w:color="auto" w:fill="FFFFFF"/>
              <w:spacing w:line="360" w:lineRule="exact"/>
              <w:ind w:firstLine="210" w:firstLineChars="10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▲1、本项目采用工程量清单报价。供应商应结合自身因素进行工程量清单报价，但不得超出</w:t>
            </w:r>
            <w:r>
              <w:rPr>
                <w:rFonts w:hint="eastAsia" w:ascii="宋体" w:hAnsi="宋体" w:cs="宋体"/>
                <w:color w:val="000000" w:themeColor="text1"/>
                <w:highlight w:val="none"/>
                <w:lang w:val="en-US" w:eastAsia="zh-CN"/>
                <w14:textFill>
                  <w14:solidFill>
                    <w14:schemeClr w14:val="tx1"/>
                  </w14:solidFill>
                </w14:textFill>
              </w:rPr>
              <w:t>采购预算价或最高限价</w:t>
            </w:r>
            <w:r>
              <w:rPr>
                <w:rFonts w:hint="eastAsia" w:ascii="宋体" w:hAnsi="宋体" w:cs="宋体"/>
                <w:color w:val="000000" w:themeColor="text1"/>
                <w:highlight w:val="none"/>
                <w14:textFill>
                  <w14:solidFill>
                    <w14:schemeClr w14:val="tx1"/>
                  </w14:solidFill>
                </w14:textFill>
              </w:rPr>
              <w:t>，否则</w:t>
            </w:r>
            <w:r>
              <w:rPr>
                <w:rFonts w:hint="eastAsia" w:ascii="宋体" w:hAnsi="宋体" w:cs="宋体"/>
                <w:color w:val="000000" w:themeColor="text1"/>
                <w:highlight w:val="none"/>
                <w:lang w:val="en-US" w:eastAsia="zh-CN"/>
                <w14:textFill>
                  <w14:solidFill>
                    <w14:schemeClr w14:val="tx1"/>
                  </w14:solidFill>
                </w14:textFill>
              </w:rPr>
              <w:t>磋商</w:t>
            </w:r>
            <w:r>
              <w:rPr>
                <w:rFonts w:hint="eastAsia" w:ascii="宋体" w:hAnsi="宋体" w:cs="宋体"/>
                <w:color w:val="000000" w:themeColor="text1"/>
                <w:highlight w:val="none"/>
                <w14:textFill>
                  <w14:solidFill>
                    <w14:schemeClr w14:val="tx1"/>
                  </w14:solidFill>
                </w14:textFill>
              </w:rPr>
              <w:t>无效。供应商必须就所投工程的全部内容作完整唯一报价，有选择的或有条件的报价，其磋商无效</w:t>
            </w:r>
            <w:r>
              <w:rPr>
                <w:rFonts w:hint="eastAsia" w:ascii="宋体" w:hAnsi="宋体" w:cs="宋体"/>
                <w:color w:val="000000" w:themeColor="text1"/>
                <w:highlight w:val="none"/>
                <w:lang w:eastAsia="zh-CN"/>
                <w14:textFill>
                  <w14:solidFill>
                    <w14:schemeClr w14:val="tx1"/>
                  </w14:solidFill>
                </w14:textFill>
              </w:rPr>
              <w:t>。</w:t>
            </w:r>
          </w:p>
          <w:p w14:paraId="4C0338F2">
            <w:pPr>
              <w:widowControl/>
              <w:shd w:val="clear" w:color="auto" w:fill="FFFFFF"/>
              <w:spacing w:line="360" w:lineRule="exact"/>
              <w:ind w:firstLine="422" w:firstLineChars="20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▲2、报价必须含以下部分，包括：</w:t>
            </w:r>
          </w:p>
          <w:p w14:paraId="380C6BC2">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2.10编制依据：</w:t>
            </w:r>
          </w:p>
          <w:p w14:paraId="419439A5">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2.10.1交通部 2018-12-17 发布《公路工程基本建设项目概算预算编制办法(JTG 3830-2018) 》以下简称《编制办法》、《公路工程预算定额》（2018）、《公路工程机械台班费用定额》（2018）。</w:t>
            </w:r>
          </w:p>
          <w:p w14:paraId="5A3E55F6">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2.10.2《广西壮族自治区交通运输厅关于印发公路工程建设项目估算概算预算编制办法广西补充规定的通知 》（桂交建管发〔2019〕39号）、《广西壮族自治区交通工程造价管理站关于发布广西公路工程机械台班车船使用税标准的函》 （桂交监造价函〔2019〕16号）；</w:t>
            </w:r>
          </w:p>
          <w:p w14:paraId="2E8DB6A5">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2.10.3《公路工程标准施工招标文件》（2018年版）。</w:t>
            </w:r>
          </w:p>
          <w:p w14:paraId="2259AB9E">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2.10.4交办公路[2016]66号交通运输部办公厅关于《公路工程营业税改征增值税计价依据调整方案》的通知。</w:t>
            </w:r>
          </w:p>
          <w:p w14:paraId="215601CA">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2.10.5《广西壮族自治区交通运输工程造价事务中心关于印发广西高速公路工程概预算编制指导意见(暂行)(2023年版)的通知》桂交监造价发(2023)1号。</w:t>
            </w:r>
          </w:p>
          <w:p w14:paraId="0E933DFA">
            <w:pPr>
              <w:widowControl/>
              <w:shd w:val="clear" w:color="auto" w:fill="FFFFFF"/>
              <w:spacing w:line="360" w:lineRule="exact"/>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2.10.6财税〔2018〕32号财政部税务总局《关于调整增值税税率的通知》。</w:t>
            </w:r>
          </w:p>
          <w:p w14:paraId="10663299">
            <w:pPr>
              <w:widowControl/>
              <w:shd w:val="clear" w:color="auto" w:fill="FFFFFF"/>
              <w:spacing w:line="360" w:lineRule="exact"/>
              <w:ind w:firstLine="420" w:firstLineChars="2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2.10.7按照国家、自治区有关招标投标和工程造价管理的规定。</w:t>
            </w:r>
          </w:p>
          <w:p w14:paraId="06F4E75D">
            <w:pPr>
              <w:widowControl/>
              <w:shd w:val="clear" w:color="auto" w:fill="FFFFFF"/>
              <w:spacing w:line="360" w:lineRule="exact"/>
              <w:ind w:firstLine="420" w:firstLineChars="2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2.11 建筑材料预算价格：参考自治区交运厅发布的2026年第2期上思县地方材料信息价，地方材料信息价未包含部分参考防城港或者市场询价确定。</w:t>
            </w:r>
          </w:p>
          <w:p w14:paraId="07746525">
            <w:pPr>
              <w:widowControl/>
              <w:shd w:val="clear" w:color="auto" w:fill="FFFFFF"/>
              <w:spacing w:line="360" w:lineRule="exact"/>
              <w:ind w:firstLine="420" w:firstLineChars="20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2.12有关政策性文件：《财政投资评审管理规定》（财建〔2009〕648号）、《财政投资评审质量控制办法（试行）》（财建(2005)1065号）、《财政投资项目评审操作规程（试行）》（财办〔2002〕619号）</w:t>
            </w:r>
            <w:r>
              <w:rPr>
                <w:rFonts w:hint="default" w:ascii="宋体" w:hAnsi="宋体" w:cs="宋体"/>
                <w:color w:val="000000" w:themeColor="text1"/>
                <w:highlight w:val="none"/>
                <w:lang w:val="en-US" w:eastAsia="zh-CN"/>
                <w14:textFill>
                  <w14:solidFill>
                    <w14:schemeClr w14:val="tx1"/>
                  </w14:solidFill>
                </w14:textFill>
              </w:rPr>
              <w:t>。</w:t>
            </w:r>
          </w:p>
          <w:p w14:paraId="190EB5EB">
            <w:pPr>
              <w:widowControl/>
              <w:numPr>
                <w:ilvl w:val="0"/>
                <w:numId w:val="0"/>
              </w:numPr>
              <w:shd w:val="clear" w:color="auto" w:fill="FFFFFF"/>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付款方式：</w:t>
            </w:r>
            <w:r>
              <w:rPr>
                <w:rFonts w:hint="eastAsia" w:ascii="宋体" w:hAnsi="宋体" w:cs="宋体"/>
                <w:color w:val="000000" w:themeColor="text1"/>
                <w:highlight w:val="none"/>
                <w:lang w:val="en-US" w:eastAsia="zh-CN"/>
                <w14:textFill>
                  <w14:solidFill>
                    <w14:schemeClr w14:val="tx1"/>
                  </w14:solidFill>
                </w14:textFill>
              </w:rPr>
              <w:t>详见专用合同</w:t>
            </w:r>
            <w:r>
              <w:rPr>
                <w:rFonts w:hint="eastAsia" w:ascii="宋体" w:hAnsi="宋体" w:cs="宋体"/>
                <w:color w:val="000000" w:themeColor="text1"/>
                <w:highlight w:val="none"/>
                <w14:textFill>
                  <w14:solidFill>
                    <w14:schemeClr w14:val="tx1"/>
                  </w14:solidFill>
                </w14:textFill>
              </w:rPr>
              <w:t>。</w:t>
            </w:r>
          </w:p>
        </w:tc>
      </w:tr>
    </w:tbl>
    <w:p w14:paraId="43753FDA">
      <w:pPr>
        <w:pStyle w:val="15"/>
        <w:jc w:val="left"/>
        <w:rPr>
          <w:rFonts w:hint="eastAsia" w:hAnsi="宋体" w:cs="宋体"/>
          <w:color w:val="000000" w:themeColor="text1"/>
          <w:sz w:val="32"/>
          <w:szCs w:val="32"/>
          <w:highlight w:val="none"/>
          <w14:textFill>
            <w14:solidFill>
              <w14:schemeClr w14:val="tx1"/>
            </w14:solidFill>
          </w14:textFill>
        </w:rPr>
      </w:pPr>
    </w:p>
    <w:p w14:paraId="72399CE7">
      <w:pPr>
        <w:pStyle w:val="15"/>
        <w:jc w:val="left"/>
        <w:rPr>
          <w:rFonts w:hint="eastAsia" w:hAnsi="宋体" w:cs="宋体"/>
          <w:color w:val="000000" w:themeColor="text1"/>
          <w:sz w:val="32"/>
          <w:szCs w:val="32"/>
          <w:highlight w:val="none"/>
          <w14:textFill>
            <w14:solidFill>
              <w14:schemeClr w14:val="tx1"/>
            </w14:solidFill>
          </w14:textFill>
        </w:rPr>
      </w:pPr>
    </w:p>
    <w:p w14:paraId="24971E0C">
      <w:pPr>
        <w:pStyle w:val="15"/>
        <w:jc w:val="left"/>
        <w:rPr>
          <w:rFonts w:hint="eastAsia" w:hAnsi="宋体" w:cs="宋体"/>
          <w:color w:val="000000" w:themeColor="text1"/>
          <w:sz w:val="32"/>
          <w:szCs w:val="32"/>
          <w:highlight w:val="none"/>
          <w14:textFill>
            <w14:solidFill>
              <w14:schemeClr w14:val="tx1"/>
            </w14:solidFill>
          </w14:textFill>
        </w:rPr>
      </w:pPr>
    </w:p>
    <w:p w14:paraId="2DA29C08">
      <w:pPr>
        <w:pStyle w:val="15"/>
        <w:jc w:val="left"/>
        <w:rPr>
          <w:rFonts w:hint="eastAsia" w:hAnsi="宋体" w:cs="宋体"/>
          <w:color w:val="000000" w:themeColor="text1"/>
          <w:sz w:val="32"/>
          <w:szCs w:val="32"/>
          <w:highlight w:val="none"/>
          <w14:textFill>
            <w14:solidFill>
              <w14:schemeClr w14:val="tx1"/>
            </w14:solidFill>
          </w14:textFill>
        </w:rPr>
      </w:pPr>
    </w:p>
    <w:p w14:paraId="1490E324">
      <w:pPr>
        <w:pStyle w:val="15"/>
        <w:jc w:val="left"/>
        <w:rPr>
          <w:rFonts w:hint="eastAsia" w:hAnsi="宋体" w:cs="宋体"/>
          <w:color w:val="000000" w:themeColor="text1"/>
          <w:sz w:val="32"/>
          <w:szCs w:val="32"/>
          <w:highlight w:val="none"/>
          <w14:textFill>
            <w14:solidFill>
              <w14:schemeClr w14:val="tx1"/>
            </w14:solidFill>
          </w14:textFill>
        </w:rPr>
      </w:pPr>
    </w:p>
    <w:p w14:paraId="24905768">
      <w:pPr>
        <w:pStyle w:val="15"/>
        <w:jc w:val="left"/>
        <w:rPr>
          <w:rFonts w:hint="eastAsia" w:hAnsi="宋体" w:cs="宋体"/>
          <w:color w:val="000000" w:themeColor="text1"/>
          <w:sz w:val="32"/>
          <w:szCs w:val="32"/>
          <w:highlight w:val="none"/>
          <w14:textFill>
            <w14:solidFill>
              <w14:schemeClr w14:val="tx1"/>
            </w14:solidFill>
          </w14:textFill>
        </w:rPr>
      </w:pPr>
    </w:p>
    <w:p w14:paraId="08BFF5B2">
      <w:pPr>
        <w:rPr>
          <w:rFonts w:hint="eastAsia"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br w:type="page"/>
      </w:r>
    </w:p>
    <w:p w14:paraId="5DDA53EE">
      <w:pPr>
        <w:pStyle w:val="15"/>
        <w:jc w:val="left"/>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附件1：</w:t>
      </w:r>
    </w:p>
    <w:p w14:paraId="5A8603A7">
      <w:pPr>
        <w:spacing w:line="528" w:lineRule="exact"/>
        <w:jc w:val="center"/>
        <w:rPr>
          <w:rFonts w:ascii="宋体" w:hAnsi="宋体" w:cs="宋体"/>
          <w:color w:val="000000" w:themeColor="text1"/>
          <w:sz w:val="40"/>
          <w:szCs w:val="40"/>
          <w:highlight w:val="none"/>
          <w14:textFill>
            <w14:solidFill>
              <w14:schemeClr w14:val="tx1"/>
            </w14:solidFill>
          </w14:textFill>
        </w:rPr>
      </w:pPr>
      <w:r>
        <w:rPr>
          <w:rFonts w:hint="eastAsia" w:ascii="宋体" w:hAnsi="宋体" w:cs="宋体"/>
          <w:color w:val="000000" w:themeColor="text1"/>
          <w:sz w:val="40"/>
          <w:szCs w:val="40"/>
          <w:highlight w:val="none"/>
          <w14:textFill>
            <w14:solidFill>
              <w14:schemeClr w14:val="tx1"/>
            </w14:solidFill>
          </w14:textFill>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3EE10C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087B2DEC">
      <w:pPr>
        <w:spacing w:line="560" w:lineRule="exact"/>
        <w:ind w:firstLine="525" w:firstLineChars="250"/>
        <w:rPr>
          <w:rFonts w:ascii="宋体" w:hAnsi="宋体" w:cs="宋体"/>
          <w:color w:val="000000" w:themeColor="text1"/>
          <w:kern w:val="0"/>
          <w:sz w:val="20"/>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ascii="宋体" w:hAnsi="宋体" w:cs="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000000" w:themeColor="text1"/>
          <w:highlight w:val="none"/>
          <w14:textFill>
            <w14:solidFill>
              <w14:schemeClr w14:val="tx1"/>
            </w14:solidFill>
          </w14:textFill>
        </w:rPr>
      </w:pPr>
      <w:bookmarkStart w:id="39" w:name="_Toc32550"/>
      <w:r>
        <w:rPr>
          <w:rFonts w:hint="eastAsia" w:ascii="宋体" w:hAnsi="宋体" w:cs="宋体"/>
          <w:bCs w:val="0"/>
          <w:color w:val="000000" w:themeColor="text1"/>
          <w:sz w:val="32"/>
          <w:szCs w:val="32"/>
          <w:highlight w:val="none"/>
          <w14:textFill>
            <w14:solidFill>
              <w14:schemeClr w14:val="tx1"/>
            </w14:solidFill>
          </w14:textFill>
        </w:rPr>
        <w:t>第三章 供应商须知</w:t>
      </w:r>
      <w:bookmarkEnd w:id="39"/>
    </w:p>
    <w:p w14:paraId="25D8E1E7">
      <w:pPr>
        <w:pStyle w:val="3"/>
        <w:jc w:val="center"/>
        <w:rPr>
          <w:rFonts w:ascii="宋体" w:hAnsi="宋体" w:cs="宋体"/>
          <w:b w:val="0"/>
          <w:color w:val="000000" w:themeColor="text1"/>
          <w:highlight w:val="none"/>
          <w14:textFill>
            <w14:solidFill>
              <w14:schemeClr w14:val="tx1"/>
            </w14:solidFill>
          </w14:textFill>
        </w:rPr>
      </w:pPr>
      <w:bookmarkStart w:id="40" w:name="_Toc28882"/>
      <w:r>
        <w:rPr>
          <w:rFonts w:hint="eastAsia" w:ascii="宋体" w:hAnsi="宋体" w:cs="宋体"/>
          <w:b w:val="0"/>
          <w:color w:val="000000" w:themeColor="text1"/>
          <w:highlight w:val="none"/>
          <w14:textFill>
            <w14:solidFill>
              <w14:schemeClr w14:val="tx1"/>
            </w14:solidFill>
          </w14:textFill>
        </w:rPr>
        <w:t>第一节 供应商须知前附表</w:t>
      </w:r>
      <w:bookmarkEnd w:id="40"/>
    </w:p>
    <w:p w14:paraId="20C46A9E">
      <w:pPr>
        <w:spacing w:line="400" w:lineRule="exact"/>
        <w:jc w:val="center"/>
        <w:rPr>
          <w:rFonts w:ascii="宋体" w:hAnsi="宋体" w:cs="宋体"/>
          <w:b/>
          <w:color w:val="000000" w:themeColor="text1"/>
          <w:sz w:val="32"/>
          <w:szCs w:val="32"/>
          <w:highlight w:val="none"/>
          <w14:textFill>
            <w14:solidFill>
              <w14:schemeClr w14:val="tx1"/>
            </w14:solidFill>
          </w14:textFill>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☑不允许转包/分包</w:t>
            </w:r>
          </w:p>
          <w:p w14:paraId="75D45972">
            <w:pPr>
              <w:pStyle w:val="9"/>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□允许转包/分包</w:t>
            </w:r>
          </w:p>
          <w:p w14:paraId="691B2431">
            <w:pPr>
              <w:pStyle w:val="9"/>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r>
              <w:rPr>
                <w:rFonts w:hint="eastAsia" w:ascii="宋体" w:hAnsi="宋体" w:cs="宋体"/>
                <w:color w:val="000000" w:themeColor="text1"/>
                <w:szCs w:val="21"/>
                <w:highlight w:val="none"/>
                <w:u w:val="single"/>
                <w14:textFill>
                  <w14:solidFill>
                    <w14:schemeClr w14:val="tx1"/>
                  </w14:solidFill>
                </w14:textFill>
              </w:rPr>
              <w:t xml:space="preserve">                                     。</w:t>
            </w:r>
          </w:p>
          <w:p w14:paraId="7C0D929B">
            <w:pPr>
              <w:pStyle w:val="9"/>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与本项目相关的政府采购业务澄清、更正及与之相关的事项将在采购公告中“六、其他补充事宜”中网上查询地址上发布</w:t>
            </w:r>
            <w:r>
              <w:rPr>
                <w:rFonts w:hint="eastAsia" w:ascii="宋体" w:hAnsi="宋体" w:cs="宋体"/>
                <w:color w:val="000000" w:themeColor="text1"/>
                <w:kern w:val="0"/>
                <w:szCs w:val="21"/>
                <w:highlight w:val="none"/>
                <w14:textFill>
                  <w14:solidFill>
                    <w14:schemeClr w14:val="tx1"/>
                  </w14:solidFill>
                </w14:textFill>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资格证明文件组成</w:t>
            </w:r>
          </w:p>
          <w:p w14:paraId="5BF362C0">
            <w:pPr>
              <w:spacing w:line="360" w:lineRule="auto"/>
              <w:jc w:val="center"/>
              <w:rPr>
                <w:rFonts w:ascii="宋体" w:hAnsi="宋体" w:cs="宋体"/>
                <w:color w:val="000000" w:themeColor="text1"/>
                <w:szCs w:val="21"/>
                <w:highlight w:val="none"/>
                <w14:textFill>
                  <w14:solidFill>
                    <w14:schemeClr w14:val="tx1"/>
                  </w14:solidFill>
                </w14:textFill>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DB90A3C">
            <w:pPr>
              <w:snapToGrid w:val="0"/>
              <w:spacing w:line="3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2.竞标人根据防财监〔2023〕58 号文要求提供的《防城港市政府采购供应商信用承诺函》（格式附后）</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55A1171B">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.供应商直接控股、管理关系信息表；（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5A8AAE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228C2E5">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.中小企业声明函或残疾人福利性单位声明函或属于监狱企业的证明文件；（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416DC39">
            <w:pPr>
              <w:spacing w:line="360" w:lineRule="auto"/>
              <w:rPr>
                <w:rFonts w:hint="eastAsia" w:ascii="微软雅黑" w:hAnsi="微软雅黑" w:eastAsia="微软雅黑" w:cs="微软雅黑"/>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资格要求</w:t>
            </w:r>
            <w:r>
              <w:rPr>
                <w:rFonts w:hint="eastAsia" w:ascii="宋体" w:hAnsi="宋体" w:cs="宋体"/>
                <w:color w:val="000000" w:themeColor="text1"/>
                <w:szCs w:val="21"/>
                <w:highlight w:val="none"/>
                <w:lang w:eastAsia="zh-CN"/>
                <w14:textFill>
                  <w14:solidFill>
                    <w14:schemeClr w14:val="tx1"/>
                  </w14:solidFill>
                </w14:textFill>
              </w:rPr>
              <w:t>：</w:t>
            </w:r>
            <w:r>
              <w:rPr>
                <w:rFonts w:hint="default" w:ascii="Calibri" w:hAnsi="Calibri" w:cs="Calibri"/>
                <w:color w:val="000000" w:themeColor="text1"/>
                <w:szCs w:val="21"/>
                <w:highlight w:val="none"/>
                <w:lang w:eastAsia="zh-CN"/>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供应商须具备公路工程施工总承包叁级(含)以上资质，</w:t>
            </w:r>
            <w:r>
              <w:rPr>
                <w:rFonts w:hint="eastAsia" w:ascii="宋体" w:hAnsi="宋体" w:cs="宋体"/>
                <w:color w:val="000000" w:themeColor="text1"/>
                <w:szCs w:val="21"/>
                <w:highlight w:val="none"/>
                <w:lang w:val="en-US" w:eastAsia="zh-CN"/>
                <w14:textFill>
                  <w14:solidFill>
                    <w14:schemeClr w14:val="tx1"/>
                  </w14:solidFill>
                </w14:textFill>
              </w:rPr>
              <w:t>同时</w:t>
            </w:r>
            <w:r>
              <w:rPr>
                <w:rFonts w:hint="eastAsia" w:ascii="宋体" w:hAnsi="宋体" w:cs="宋体"/>
                <w:color w:val="000000" w:themeColor="text1"/>
                <w:szCs w:val="21"/>
                <w:highlight w:val="none"/>
                <w14:textFill>
                  <w14:solidFill>
                    <w14:schemeClr w14:val="tx1"/>
                  </w14:solidFill>
                </w14:textFill>
              </w:rPr>
              <w:t>持有省级及以上建设行政主管部门颁发的安全生产许可证；</w:t>
            </w:r>
            <w:r>
              <w:rPr>
                <w:rFonts w:hint="default" w:ascii="Calibri" w:hAnsi="Calibri" w:cs="Calibri"/>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lang w:val="en-US" w:eastAsia="zh-CN"/>
                <w14:textFill>
                  <w14:solidFill>
                    <w14:schemeClr w14:val="tx1"/>
                  </w14:solidFill>
                </w14:textFill>
              </w:rPr>
              <w:t>拟投入本项目的</w:t>
            </w:r>
            <w:r>
              <w:rPr>
                <w:rFonts w:hint="eastAsia" w:ascii="宋体" w:hAnsi="宋体" w:cs="宋体"/>
                <w:color w:val="000000" w:themeColor="text1"/>
                <w:szCs w:val="21"/>
                <w:highlight w:val="none"/>
                <w14:textFill>
                  <w14:solidFill>
                    <w14:schemeClr w14:val="tx1"/>
                  </w14:solidFill>
                </w14:textFill>
              </w:rPr>
              <w:t>项目经理须</w:t>
            </w:r>
            <w:r>
              <w:rPr>
                <w:rFonts w:hint="eastAsia" w:ascii="宋体" w:hAnsi="宋体" w:cs="宋体"/>
                <w:color w:val="000000" w:themeColor="text1"/>
                <w:szCs w:val="21"/>
                <w:highlight w:val="none"/>
                <w:lang w:val="en-US" w:eastAsia="zh-CN"/>
                <w14:textFill>
                  <w14:solidFill>
                    <w14:schemeClr w14:val="tx1"/>
                  </w14:solidFill>
                </w14:textFill>
              </w:rPr>
              <w:t>具备</w:t>
            </w:r>
            <w:r>
              <w:rPr>
                <w:rFonts w:hint="eastAsia" w:ascii="宋体" w:hAnsi="宋体" w:cs="宋体"/>
                <w:color w:val="000000" w:themeColor="text1"/>
                <w:szCs w:val="21"/>
                <w:highlight w:val="none"/>
                <w14:textFill>
                  <w14:solidFill>
                    <w14:schemeClr w14:val="tx1"/>
                  </w14:solidFill>
                </w14:textFill>
              </w:rPr>
              <w:t>公路工程专业</w:t>
            </w:r>
            <w:r>
              <w:rPr>
                <w:rFonts w:hint="eastAsia" w:ascii="宋体" w:hAnsi="宋体" w:cs="宋体"/>
                <w:color w:val="000000" w:themeColor="text1"/>
                <w:szCs w:val="21"/>
                <w:highlight w:val="none"/>
                <w:lang w:val="en-US" w:eastAsia="zh-CN"/>
                <w14:textFill>
                  <w14:solidFill>
                    <w14:schemeClr w14:val="tx1"/>
                  </w14:solidFill>
                </w14:textFill>
              </w:rPr>
              <w:t>贰</w:t>
            </w:r>
            <w:r>
              <w:rPr>
                <w:rFonts w:hint="eastAsia" w:ascii="宋体" w:hAnsi="宋体" w:cs="宋体"/>
                <w:color w:val="000000" w:themeColor="text1"/>
                <w:szCs w:val="21"/>
                <w:highlight w:val="none"/>
                <w14:textFill>
                  <w14:solidFill>
                    <w14:schemeClr w14:val="tx1"/>
                  </w14:solidFill>
                </w14:textFill>
              </w:rPr>
              <w:t>级以上(含</w:t>
            </w:r>
            <w:r>
              <w:rPr>
                <w:rFonts w:hint="eastAsia" w:ascii="宋体" w:hAnsi="宋体" w:cs="宋体"/>
                <w:color w:val="000000" w:themeColor="text1"/>
                <w:szCs w:val="21"/>
                <w:highlight w:val="none"/>
                <w:lang w:val="en-US" w:eastAsia="zh-CN"/>
                <w14:textFill>
                  <w14:solidFill>
                    <w14:schemeClr w14:val="tx1"/>
                  </w14:solidFill>
                </w14:textFill>
              </w:rPr>
              <w:t>贰级</w:t>
            </w:r>
            <w:r>
              <w:rPr>
                <w:rFonts w:hint="eastAsia" w:ascii="宋体" w:hAnsi="宋体" w:cs="宋体"/>
                <w:color w:val="000000" w:themeColor="text1"/>
                <w:szCs w:val="21"/>
                <w:highlight w:val="none"/>
                <w14:textFill>
                  <w14:solidFill>
                    <w14:schemeClr w14:val="tx1"/>
                  </w14:solidFill>
                </w14:textFill>
              </w:rPr>
              <w:t>)注册建造师资格，并持有省级或以上交通</w:t>
            </w:r>
            <w:r>
              <w:rPr>
                <w:rFonts w:hint="eastAsia" w:ascii="宋体" w:hAnsi="宋体" w:eastAsia="宋体" w:cs="宋体"/>
                <w:color w:val="000000" w:themeColor="text1"/>
                <w:szCs w:val="21"/>
                <w:highlight w:val="none"/>
                <w14:textFill>
                  <w14:solidFill>
                    <w14:schemeClr w14:val="tx1"/>
                  </w14:solidFill>
                </w14:textFill>
              </w:rPr>
              <w:t>运输行政主管部门颁发的安全生产考核合格证(“三类人员”B 类证书)</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default" w:ascii="Calibri" w:hAnsi="Calibri" w:eastAsia="宋体" w:cs="Calibri"/>
                <w:color w:val="000000" w:themeColor="text1"/>
                <w:szCs w:val="21"/>
                <w:highlight w:val="none"/>
                <w:lang w:eastAsia="zh-CN"/>
                <w14:textFill>
                  <w14:solidFill>
                    <w14:schemeClr w14:val="tx1"/>
                  </w14:solidFill>
                </w14:textFill>
              </w:rPr>
              <w:t>③</w:t>
            </w:r>
            <w:r>
              <w:rPr>
                <w:rFonts w:hint="eastAsia" w:ascii="宋体" w:hAnsi="宋体" w:eastAsia="宋体" w:cs="宋体"/>
                <w:color w:val="000000" w:themeColor="text1"/>
                <w:szCs w:val="21"/>
                <w:highlight w:val="none"/>
                <w:lang w:val="en-US" w:eastAsia="zh-CN"/>
                <w14:textFill>
                  <w14:solidFill>
                    <w14:schemeClr w14:val="tx1"/>
                  </w14:solidFill>
                </w14:textFill>
              </w:rPr>
              <w:t>拟投入本项目的安全员应具有省级（或以上）交通主管部门颁发的《安全生产考核合格证书》 C证。</w:t>
            </w:r>
          </w:p>
          <w:p w14:paraId="58F19CF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D051427">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7.承诺函</w:t>
            </w:r>
            <w:r>
              <w:rPr>
                <w:rFonts w:hint="eastAsia" w:ascii="宋体" w:hAnsi="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29C3918">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除磋商文件规定必须提供以外，供应商认为需要提供的其他证明材料；</w:t>
            </w:r>
          </w:p>
          <w:p w14:paraId="7960CEDE">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26F6A049">
            <w:pPr>
              <w:snapToGrid w:val="0"/>
              <w:spacing w:line="360" w:lineRule="auto"/>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w:t>
            </w:r>
            <w:r>
              <w:rPr>
                <w:rFonts w:hint="eastAsia" w:ascii="宋体" w:hAnsi="宋体" w:cs="宋体"/>
                <w:b/>
                <w:bCs/>
                <w:color w:val="000000" w:themeColor="text1"/>
                <w:szCs w:val="21"/>
                <w:highlight w:val="none"/>
                <w:lang w:val="en-US" w:eastAsia="zh-CN"/>
                <w14:textFill>
                  <w14:solidFill>
                    <w14:schemeClr w14:val="tx1"/>
                  </w14:solidFill>
                </w14:textFill>
              </w:rPr>
              <w:t>技术</w:t>
            </w:r>
            <w:r>
              <w:rPr>
                <w:rFonts w:hint="eastAsia" w:ascii="宋体" w:hAnsi="宋体" w:cs="宋体"/>
                <w:b/>
                <w:bCs/>
                <w:color w:val="000000" w:themeColor="text1"/>
                <w:szCs w:val="21"/>
                <w:highlight w:val="none"/>
                <w14:textFill>
                  <w14:solidFill>
                    <w14:schemeClr w14:val="tx1"/>
                  </w14:solidFill>
                </w14:textFill>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224FDD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694C47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C1E3F7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791A2CF">
            <w:pPr>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5.施工组织设计；</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6340961C">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项目实施人员一览表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58912178">
            <w:pPr>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default" w:ascii="宋体" w:hAnsi="宋体" w:cs="宋体"/>
                <w:color w:val="000000" w:themeColor="text1"/>
                <w:szCs w:val="21"/>
                <w:highlight w:val="none"/>
                <w:lang w:val="en-US" w:eastAsia="zh-CN"/>
                <w14:textFill>
                  <w14:solidFill>
                    <w14:schemeClr w14:val="tx1"/>
                  </w14:solidFill>
                </w14:textFill>
              </w:rPr>
              <w:t>.代理服务费承诺书（格式后附）；</w:t>
            </w:r>
          </w:p>
          <w:p w14:paraId="7A418BBD">
            <w:pPr>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default" w:ascii="宋体" w:hAnsi="宋体" w:cs="宋体"/>
                <w:color w:val="000000" w:themeColor="text1"/>
                <w:szCs w:val="21"/>
                <w:highlight w:val="none"/>
                <w:lang w:val="en-US" w:eastAsia="zh-CN"/>
                <w14:textFill>
                  <w14:solidFill>
                    <w14:schemeClr w14:val="tx1"/>
                  </w14:solidFill>
                </w14:textFill>
              </w:rPr>
              <w:t>.对应采购需求的服务需求、商务条款提供的其他文件资料；</w:t>
            </w:r>
          </w:p>
          <w:p w14:paraId="3CDBF3B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62B2BBC2">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注： </w:t>
            </w:r>
          </w:p>
          <w:p w14:paraId="73382812">
            <w:pPr>
              <w:snapToGrid w:val="0"/>
              <w:spacing w:line="360" w:lineRule="auto"/>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1.法定代表人授权委托书必须由法定代表人及委托代理人签字</w:t>
            </w:r>
            <w:r>
              <w:rPr>
                <w:rFonts w:hint="eastAsia" w:ascii="宋体" w:hAnsi="宋体" w:cs="宋体"/>
                <w:b/>
                <w:color w:val="000000" w:themeColor="text1"/>
                <w:szCs w:val="21"/>
                <w:highlight w:val="none"/>
                <w:lang w:val="en-US" w:eastAsia="zh-CN"/>
                <w14:textFill>
                  <w14:solidFill>
                    <w14:schemeClr w14:val="tx1"/>
                  </w14:solidFill>
                </w14:textFill>
              </w:rPr>
              <w:t>或签章</w:t>
            </w:r>
            <w:r>
              <w:rPr>
                <w:rFonts w:hint="eastAsia" w:ascii="宋体" w:hAnsi="宋体" w:cs="宋体"/>
                <w:b/>
                <w:color w:val="000000" w:themeColor="text1"/>
                <w:szCs w:val="21"/>
                <w:highlight w:val="none"/>
                <w14:textFill>
                  <w14:solidFill>
                    <w14:schemeClr w14:val="tx1"/>
                  </w14:solidFill>
                </w14:textFill>
              </w:rPr>
              <w:t>，并加盖供应商公章，否则响应文件按无效响应处理。</w:t>
            </w:r>
          </w:p>
          <w:p w14:paraId="679D0E8A">
            <w:pPr>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w:t>
            </w:r>
            <w:r>
              <w:rPr>
                <w:rFonts w:hint="eastAsia" w:ascii="宋体" w:hAnsi="宋体" w:cs="宋体"/>
                <w:b/>
                <w:bCs/>
                <w:color w:val="000000" w:themeColor="text1"/>
                <w:szCs w:val="21"/>
                <w:highlight w:val="none"/>
                <w14:textFill>
                  <w14:solidFill>
                    <w14:schemeClr w14:val="tx1"/>
                  </w14:solidFill>
                </w14:textFill>
              </w:rPr>
              <w:t>（必须提供，否则作无效响应处理）</w:t>
            </w:r>
          </w:p>
          <w:p w14:paraId="2C2EF8F0">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2.响应报价表；</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070A8C36">
            <w:pPr>
              <w:spacing w:line="360" w:lineRule="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3.已标价工程量清单</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F73F46D">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000000" w:themeColor="text1"/>
                <w:szCs w:val="21"/>
                <w:highlight w:val="none"/>
                <w14:textFill>
                  <w14:solidFill>
                    <w14:schemeClr w14:val="tx1"/>
                  </w14:solidFill>
                </w14:textFill>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自首次响应文件提交截止之日起</w:t>
            </w: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000000" w:themeColor="text1"/>
                <w:szCs w:val="21"/>
                <w:highlight w:val="none"/>
                <w14:textFill>
                  <w14:solidFill>
                    <w14:schemeClr w14:val="tx1"/>
                  </w14:solidFill>
                </w14:textFill>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w:t>
            </w:r>
          </w:p>
          <w:p w14:paraId="3559CBEC">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服务需求评审中允许负偏离的条款数为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000000" w:themeColor="text1"/>
                <w:szCs w:val="21"/>
                <w:highlight w:val="none"/>
                <w14:textFill>
                  <w14:solidFill>
                    <w14:schemeClr w14:val="tx1"/>
                  </w14:solidFill>
                </w14:textFill>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w:t>
            </w:r>
          </w:p>
          <w:p w14:paraId="7416689F">
            <w:pPr>
              <w:spacing w:line="360" w:lineRule="auto"/>
              <w:jc w:val="center"/>
              <w:rPr>
                <w:rFonts w:ascii="宋体" w:hAnsi="宋体" w:cs="宋体"/>
                <w:color w:val="000000" w:themeColor="text1"/>
                <w:szCs w:val="21"/>
                <w:highlight w:val="none"/>
                <w14:textFill>
                  <w14:solidFill>
                    <w14:schemeClr w14:val="tx1"/>
                  </w14:solidFill>
                </w14:textFill>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000000" w:themeColor="text1"/>
                <w:szCs w:val="21"/>
                <w:highlight w:val="none"/>
                <w14:textFill>
                  <w14:solidFill>
                    <w14:schemeClr w14:val="tx1"/>
                  </w14:solidFill>
                </w14:textFill>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广西中泽诚信工程项目管理有限公司</w:t>
            </w:r>
            <w:r>
              <w:rPr>
                <w:rFonts w:hint="eastAsia" w:ascii="宋体" w:hAnsi="宋体" w:cs="宋体"/>
                <w:color w:val="000000" w:themeColor="text1"/>
                <w:szCs w:val="21"/>
                <w:highlight w:val="none"/>
                <w14:textFill>
                  <w14:solidFill>
                    <w14:schemeClr w14:val="tx1"/>
                  </w14:solidFill>
                </w14:textFill>
              </w:rPr>
              <w:t>部门；</w:t>
            </w:r>
          </w:p>
          <w:p w14:paraId="4A2B273E">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u w:val="single"/>
                <w:lang w:val="en-US" w:eastAsia="zh-CN"/>
                <w14:textFill>
                  <w14:solidFill>
                    <w14:schemeClr w14:val="tx1"/>
                  </w14:solidFill>
                </w14:textFill>
              </w:rPr>
              <w:t>0771-8096968</w:t>
            </w:r>
          </w:p>
          <w:p w14:paraId="6BA88E09">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bCs/>
                <w:color w:val="000000" w:themeColor="text1"/>
                <w:kern w:val="0"/>
                <w:szCs w:val="21"/>
                <w:highlight w:val="none"/>
                <w:u w:val="single"/>
                <w14:textFill>
                  <w14:solidFill>
                    <w14:schemeClr w14:val="tx1"/>
                  </w14:solidFill>
                </w14:textFill>
              </w:rPr>
              <w:t>南宁市青秀区中柬路8号龙光世纪B座4223-4228</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号</w:t>
            </w:r>
            <w:r>
              <w:rPr>
                <w:rFonts w:hint="eastAsia" w:ascii="宋体" w:hAnsi="宋体" w:cs="宋体"/>
                <w:color w:val="000000" w:themeColor="text1"/>
                <w:szCs w:val="21"/>
                <w:highlight w:val="none"/>
                <w14:textFill>
                  <w14:solidFill>
                    <w14:schemeClr w14:val="tx1"/>
                  </w14:solidFill>
                </w14:textFill>
              </w:rPr>
              <w:t xml:space="preserve">  </w:t>
            </w:r>
          </w:p>
          <w:p w14:paraId="7C9B2DF3">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上思县南屏瑶族乡人民政府</w:t>
            </w:r>
            <w:r>
              <w:rPr>
                <w:rFonts w:hint="eastAsia" w:ascii="宋体" w:hAnsi="宋体" w:cs="宋体"/>
                <w:color w:val="000000" w:themeColor="text1"/>
                <w:szCs w:val="21"/>
                <w:highlight w:val="none"/>
                <w14:textFill>
                  <w14:solidFill>
                    <w14:schemeClr w14:val="tx1"/>
                  </w14:solidFill>
                </w14:textFill>
              </w:rPr>
              <w:t>部门；</w:t>
            </w:r>
          </w:p>
          <w:p w14:paraId="4CD25D83">
            <w:pPr>
              <w:snapToGrid w:val="0"/>
              <w:spacing w:line="380" w:lineRule="exact"/>
              <w:rPr>
                <w:rFonts w:hint="eastAsia" w:ascii="宋体" w:hAnsi="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u w:val="none"/>
                <w:lang w:val="en-US"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0770-8382101</w:t>
            </w:r>
          </w:p>
          <w:p w14:paraId="033D2AAB">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上思县南屏瑶族乡渠坤村渠坤圩1号 </w:t>
            </w:r>
            <w:r>
              <w:rPr>
                <w:rFonts w:hint="eastAsia" w:ascii="宋体" w:hAnsi="宋体" w:cs="宋体"/>
                <w:color w:val="000000" w:themeColor="text1"/>
                <w:szCs w:val="21"/>
                <w:highlight w:val="none"/>
                <w14:textFill>
                  <w14:solidFill>
                    <w14:schemeClr w14:val="tx1"/>
                  </w14:solidFill>
                </w14:textFill>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000000" w:themeColor="text1"/>
                <w:szCs w:val="21"/>
                <w:highlight w:val="none"/>
                <w14:textFill>
                  <w14:solidFill>
                    <w14:schemeClr w14:val="tx1"/>
                  </w14:solidFill>
                </w14:textFill>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质疑期内每个工作日</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9</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12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u w:val="single"/>
                <w14:textFill>
                  <w14:solidFill>
                    <w14:schemeClr w14:val="tx1"/>
                  </w14:solidFill>
                </w14:textFill>
              </w:rPr>
              <w:t xml:space="preserve"> 15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1、受理方式：纸质方式受理，投诉书正、副本（经过质疑的事项才可投诉）。</w:t>
            </w:r>
          </w:p>
          <w:p w14:paraId="21EB6EA0">
            <w:pPr>
              <w:snapToGrid w:val="0"/>
              <w:spacing w:line="38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2、邮寄地址：</w:t>
            </w:r>
          </w:p>
          <w:p w14:paraId="6DC8AD2B">
            <w:pPr>
              <w:snapToGrid w:val="0"/>
              <w:spacing w:line="38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名称：上思县政府采购中心</w:t>
            </w:r>
          </w:p>
          <w:p w14:paraId="249962BF">
            <w:pPr>
              <w:snapToGrid w:val="0"/>
              <w:spacing w:line="38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地址：上思县思阳镇更生路财政大厦</w:t>
            </w:r>
          </w:p>
          <w:p w14:paraId="6032D124">
            <w:pPr>
              <w:snapToGrid w:val="0"/>
              <w:spacing w:line="38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 是否收取采购代理费：</w:t>
            </w:r>
          </w:p>
          <w:p w14:paraId="378F9D44">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☑是    □ 否</w:t>
            </w:r>
          </w:p>
          <w:p w14:paraId="7941A5B1">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2.采购代理费支付方式：</w:t>
            </w:r>
          </w:p>
          <w:p w14:paraId="4387835E">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领取成交通知书前，一次性向采购代理机构支付。</w:t>
            </w:r>
          </w:p>
          <w:p w14:paraId="56759587">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7616EDE8">
            <w:pPr>
              <w:pStyle w:val="15"/>
              <w:snapToGrid w:val="0"/>
              <w:spacing w:line="38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3.采购代理费收取标准：</w:t>
            </w:r>
          </w:p>
          <w:p w14:paraId="230BF54B">
            <w:pPr>
              <w:pStyle w:val="15"/>
              <w:snapToGrid w:val="0"/>
              <w:spacing w:line="380" w:lineRule="exac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本项目采购代理费按以下费率采用累进法计算，并以成交金额为基价</w:t>
            </w:r>
            <w:r>
              <w:rPr>
                <w:rFonts w:hint="eastAsia" w:hAnsi="宋体" w:cs="宋体"/>
                <w:color w:val="000000" w:themeColor="text1"/>
                <w:sz w:val="21"/>
                <w:highlight w:val="none"/>
                <w:lang w:val="en-US" w:eastAsia="zh-CN"/>
                <w14:textFill>
                  <w14:solidFill>
                    <w14:schemeClr w14:val="tx1"/>
                  </w14:solidFill>
                </w14:textFill>
              </w:rPr>
              <w:t>优惠95%</w:t>
            </w:r>
            <w:r>
              <w:rPr>
                <w:rFonts w:hint="eastAsia" w:hAnsi="宋体" w:cs="宋体"/>
                <w:color w:val="000000" w:themeColor="text1"/>
                <w:sz w:val="21"/>
                <w:highlight w:val="none"/>
                <w14:textFill>
                  <w14:solidFill>
                    <w14:schemeClr w14:val="tx1"/>
                  </w14:solidFill>
                </w14:textFill>
              </w:rPr>
              <w:t>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0.</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0%</w:t>
                  </w:r>
                </w:p>
              </w:tc>
            </w:tr>
          </w:tbl>
          <w:p w14:paraId="18E3B210">
            <w:pPr>
              <w:pStyle w:val="15"/>
              <w:snapToGrid w:val="0"/>
              <w:spacing w:line="380" w:lineRule="exact"/>
              <w:rPr>
                <w:rFonts w:hAnsi="宋体" w:cs="宋体"/>
                <w:color w:val="000000" w:themeColor="text1"/>
                <w:sz w:val="21"/>
                <w:highlight w:val="none"/>
                <w14:textFill>
                  <w14:solidFill>
                    <w14:schemeClr w14:val="tx1"/>
                  </w14:solidFill>
                </w14:textFill>
              </w:rPr>
            </w:pP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解释权：</w:t>
            </w:r>
            <w:r>
              <w:rPr>
                <w:rFonts w:hint="eastAsia" w:hAnsi="宋体" w:cs="宋体"/>
                <w:color w:val="000000" w:themeColor="text1"/>
                <w:sz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000000" w:themeColor="text1"/>
                <w:sz w:val="21"/>
                <w:highlight w:val="none"/>
                <w14:textFill>
                  <w14:solidFill>
                    <w14:schemeClr w14:val="tx1"/>
                  </w14:solidFill>
                </w14:textFill>
              </w:rPr>
              <w:t>由采购人或者采购代理机构负责解释。</w:t>
            </w:r>
          </w:p>
          <w:p w14:paraId="01589218">
            <w:pPr>
              <w:pStyle w:val="15"/>
              <w:snapToGrid w:val="0"/>
              <w:spacing w:line="360" w:lineRule="auto"/>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法律责任：</w:t>
            </w:r>
          </w:p>
          <w:p w14:paraId="21E1ACB3">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w:t>
            </w:r>
            <w:r>
              <w:rPr>
                <w:rFonts w:hint="eastAsia" w:hAnsi="宋体" w:cs="宋体"/>
                <w:color w:val="000000" w:themeColor="text1"/>
                <w:sz w:val="21"/>
                <w:highlight w:val="none"/>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4.自然人竞标的，磋商文件规定盖公章处由自然人摁手指指印。</w:t>
            </w:r>
          </w:p>
          <w:p w14:paraId="225D33DA">
            <w:pPr>
              <w:pStyle w:val="15"/>
              <w:snapToGrid w:val="0"/>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5.本磋商文件所称的“以上”“以下”“以内”“届满”，包括本数；所称的“不满”“超过”“以外”，不包括本数。</w:t>
            </w:r>
          </w:p>
          <w:p w14:paraId="6EC46F26">
            <w:pPr>
              <w:rPr>
                <w:rFonts w:hint="default" w:eastAsia="宋体"/>
                <w:color w:val="000000" w:themeColor="text1"/>
                <w:highlight w:val="none"/>
                <w:lang w:val="en-US" w:eastAsia="zh-CN"/>
                <w14:textFill>
                  <w14:solidFill>
                    <w14:schemeClr w14:val="tx1"/>
                  </w14:solidFill>
                </w14:textFill>
              </w:rPr>
            </w:pPr>
          </w:p>
        </w:tc>
      </w:tr>
    </w:tbl>
    <w:p w14:paraId="4FA52B1E">
      <w:pPr>
        <w:pStyle w:val="3"/>
        <w:spacing w:line="420" w:lineRule="exact"/>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Cs w:val="0"/>
          <w:color w:val="000000" w:themeColor="text1"/>
          <w:highlight w:val="none"/>
          <w14:textFill>
            <w14:solidFill>
              <w14:schemeClr w14:val="tx1"/>
            </w14:solidFill>
          </w14:textFill>
        </w:rPr>
        <w:br w:type="page"/>
      </w:r>
      <w:bookmarkStart w:id="41" w:name="_Toc23846"/>
      <w:r>
        <w:rPr>
          <w:rFonts w:hint="eastAsia" w:ascii="宋体" w:hAnsi="宋体" w:cs="宋体"/>
          <w:b w:val="0"/>
          <w:color w:val="000000" w:themeColor="text1"/>
          <w:highlight w:val="none"/>
          <w14:textFill>
            <w14:solidFill>
              <w14:schemeClr w14:val="tx1"/>
            </w14:solidFill>
          </w14:textFill>
        </w:rPr>
        <w:t>第二节 供应商须知正文</w:t>
      </w:r>
      <w:bookmarkEnd w:id="41"/>
    </w:p>
    <w:p w14:paraId="73FD994D">
      <w:pPr>
        <w:pStyle w:val="4"/>
        <w:spacing w:before="0" w:after="0" w:line="360" w:lineRule="auto"/>
        <w:ind w:firstLine="640" w:firstLineChars="200"/>
        <w:rPr>
          <w:rFonts w:ascii="宋体" w:hAnsi="宋体" w:cs="宋体"/>
          <w:b w:val="0"/>
          <w:color w:val="000000" w:themeColor="text1"/>
          <w:highlight w:val="none"/>
          <w14:textFill>
            <w14:solidFill>
              <w14:schemeClr w14:val="tx1"/>
            </w14:solidFill>
          </w14:textFill>
        </w:rPr>
      </w:pPr>
      <w:bookmarkStart w:id="42" w:name="_Toc20691"/>
      <w:r>
        <w:rPr>
          <w:rFonts w:hint="eastAsia" w:ascii="宋体" w:hAnsi="宋体" w:cs="宋体"/>
          <w:b w:val="0"/>
          <w:color w:val="000000" w:themeColor="text1"/>
          <w:highlight w:val="none"/>
          <w14:textFill>
            <w14:solidFill>
              <w14:schemeClr w14:val="tx1"/>
            </w14:solidFill>
          </w14:textFill>
        </w:rPr>
        <w:t>一、总则</w:t>
      </w:r>
      <w:bookmarkEnd w:id="42"/>
    </w:p>
    <w:p w14:paraId="22C5B49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1.适用范围</w:t>
      </w:r>
    </w:p>
    <w:p w14:paraId="4186898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2.定义</w:t>
      </w:r>
    </w:p>
    <w:p w14:paraId="2DCCA59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0A818ADD">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4173EC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2DAEF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2.4“服务”是指除货物和工程以外的其他政府采购对象。</w:t>
      </w:r>
    </w:p>
    <w:p w14:paraId="1E3B0F0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3815F2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2.12“首次报价”是指供应商提交的首次响应文件中的报价。</w:t>
      </w:r>
    </w:p>
    <w:p w14:paraId="0ED252A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3.供应商的资格条件</w:t>
      </w:r>
    </w:p>
    <w:p w14:paraId="6FEF52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4DB6236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4.磋商费用</w:t>
      </w:r>
    </w:p>
    <w:p w14:paraId="262BE0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5.联合体竞标</w:t>
      </w:r>
    </w:p>
    <w:p w14:paraId="061364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168F8EC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6E04DDC9">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6.转包与分包             </w:t>
      </w:r>
    </w:p>
    <w:p w14:paraId="120E302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6.1本项目是否允许分包详见“供应商须知前附表”，本项目不允许违法分包。</w:t>
      </w:r>
    </w:p>
    <w:p w14:paraId="7B569D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43" w:name="_Toc254970532"/>
      <w:bookmarkStart w:id="44" w:name="_Toc254970673"/>
      <w:r>
        <w:rPr>
          <w:rFonts w:hint="eastAsia" w:ascii="宋体" w:hAnsi="宋体" w:cs="宋体"/>
          <w:b/>
          <w:bCs/>
          <w:color w:val="000000" w:themeColor="text1"/>
          <w:sz w:val="24"/>
          <w:highlight w:val="none"/>
          <w14:textFill>
            <w14:solidFill>
              <w14:schemeClr w14:val="tx1"/>
            </w14:solidFill>
          </w14:textFill>
        </w:rPr>
        <w:t>7.特别说明</w:t>
      </w:r>
      <w:bookmarkEnd w:id="43"/>
      <w:bookmarkEnd w:id="44"/>
    </w:p>
    <w:p w14:paraId="2C89F6E8">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45" w:name="_8.1提供相同品牌产品且通过资格审查、符合性审查的不同投标人参加同一合"/>
      <w:bookmarkEnd w:id="45"/>
      <w:r>
        <w:rPr>
          <w:rFonts w:hint="eastAsia" w:ascii="宋体" w:hAnsi="宋体" w:cs="宋体"/>
          <w:color w:val="000000" w:themeColor="text1"/>
          <w:szCs w:val="21"/>
          <w:highlight w:val="none"/>
          <w14:textFill>
            <w14:solidFill>
              <w14:schemeClr w14:val="tx1"/>
            </w14:solidFill>
          </w14:textFill>
        </w:rPr>
        <w:t>7.1</w:t>
      </w:r>
      <w:bookmarkStart w:id="46" w:name="_Hlk65832145"/>
      <w:r>
        <w:rPr>
          <w:rFonts w:hint="eastAsia" w:ascii="宋体" w:hAnsi="宋体" w:cs="宋体"/>
          <w:color w:val="000000" w:themeColor="text1"/>
          <w:szCs w:val="2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1EC247E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5B1074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6CF522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22C4BD9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7.5有下列情形之一的视为供应商相互串通竞标，响应文件将被视为无效：</w:t>
      </w:r>
    </w:p>
    <w:p w14:paraId="777855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055EE82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35F3F72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021D17B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1E22EEC">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cs="宋体"/>
          <w:color w:val="000000" w:themeColor="text1"/>
          <w:szCs w:val="21"/>
          <w:highlight w:val="none"/>
          <w14:textFill>
            <w14:solidFill>
              <w14:schemeClr w14:val="tx1"/>
            </w14:solidFill>
          </w14:textFill>
        </w:rPr>
        <w:tab/>
      </w:r>
    </w:p>
    <w:p w14:paraId="3F58A0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7.6供应商有下列情形之一的，属于恶意串通行为，将报同级监督管理部门：</w:t>
      </w:r>
    </w:p>
    <w:p w14:paraId="4BC08B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5C716BF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5D14F0F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2D7D55B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bookmarkStart w:id="47" w:name="_Toc5567"/>
      <w:bookmarkStart w:id="48" w:name="_Toc254970675"/>
      <w:bookmarkStart w:id="49" w:name="_Toc254970534"/>
      <w:r>
        <w:rPr>
          <w:rFonts w:hint="eastAsia" w:ascii="宋体" w:hAnsi="宋体" w:cs="宋体"/>
          <w:b w:val="0"/>
          <w:bCs w:val="0"/>
          <w:color w:val="000000" w:themeColor="text1"/>
          <w:highlight w:val="none"/>
          <w14:textFill>
            <w14:solidFill>
              <w14:schemeClr w14:val="tx1"/>
            </w14:solidFill>
          </w14:textFill>
        </w:rPr>
        <w:t>二、磋商文件</w:t>
      </w:r>
      <w:bookmarkEnd w:id="47"/>
      <w:bookmarkEnd w:id="48"/>
      <w:bookmarkEnd w:id="49"/>
    </w:p>
    <w:p w14:paraId="4D477C0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8.磋商文件的构成</w:t>
      </w:r>
    </w:p>
    <w:p w14:paraId="26DC197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竞争性磋商公告；</w:t>
      </w:r>
    </w:p>
    <w:p w14:paraId="333BE63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采购需求；</w:t>
      </w:r>
    </w:p>
    <w:p w14:paraId="3FCB819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第三章 供应商须知； </w:t>
      </w:r>
    </w:p>
    <w:p w14:paraId="073E130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评审程序、评审方法和评审标准；</w:t>
      </w:r>
    </w:p>
    <w:p w14:paraId="16EA417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响应文件格式；</w:t>
      </w:r>
    </w:p>
    <w:p w14:paraId="0601F51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合同文本；</w:t>
      </w:r>
    </w:p>
    <w:p w14:paraId="68C531F4">
      <w:pPr>
        <w:spacing w:line="360" w:lineRule="auto"/>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第七章 </w:t>
      </w:r>
      <w:r>
        <w:rPr>
          <w:rFonts w:hint="eastAsia" w:ascii="宋体" w:hAnsi="宋体" w:eastAsia="宋体" w:cs="宋体"/>
          <w:b w:val="0"/>
          <w:bCs w:val="0"/>
          <w:color w:val="000000" w:themeColor="text1"/>
          <w:highlight w:val="none"/>
          <w14:textFill>
            <w14:solidFill>
              <w14:schemeClr w14:val="tx1"/>
            </w14:solidFill>
          </w14:textFill>
        </w:rPr>
        <w:t>工程量清单、图纸</w:t>
      </w:r>
    </w:p>
    <w:p w14:paraId="40069CA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w:t>
      </w: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cs="宋体"/>
          <w:color w:val="000000" w:themeColor="text1"/>
          <w:szCs w:val="21"/>
          <w:highlight w:val="none"/>
          <w14:textFill>
            <w14:solidFill>
              <w14:schemeClr w14:val="tx1"/>
            </w14:solidFill>
          </w14:textFill>
        </w:rPr>
        <w:t>章 质疑、投诉材料格式。</w:t>
      </w:r>
    </w:p>
    <w:p w14:paraId="4FC4217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9.供应商的询问</w:t>
      </w:r>
    </w:p>
    <w:p w14:paraId="6122EA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10.磋商文件的澄清和修改</w:t>
      </w:r>
    </w:p>
    <w:p w14:paraId="3C5FB25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r>
        <w:rPr>
          <w:rFonts w:hint="eastAsia" w:ascii="宋体" w:hAnsi="宋体" w:cs="宋体"/>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 w:val="20"/>
          <w:szCs w:val="21"/>
          <w:highlight w:val="none"/>
          <w14:textFill>
            <w14:solidFill>
              <w14:schemeClr w14:val="tx1"/>
            </w14:solidFill>
          </w14:textFill>
        </w:rPr>
        <w:t>▲</w:t>
      </w:r>
      <w:r>
        <w:rPr>
          <w:rFonts w:hint="eastAsia" w:ascii="宋体" w:hAnsi="宋体" w:cs="宋体"/>
          <w:b/>
          <w:color w:val="000000" w:themeColor="text1"/>
          <w:kern w:val="0"/>
          <w:sz w:val="20"/>
          <w:szCs w:val="21"/>
          <w:highlight w:val="none"/>
          <w14:textFill>
            <w14:solidFill>
              <w14:schemeClr w14:val="tx1"/>
            </w14:solidFill>
          </w14:textFill>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0" w:name="_Toc18770"/>
      <w:r>
        <w:rPr>
          <w:rFonts w:hint="eastAsia" w:ascii="宋体" w:hAnsi="宋体" w:cs="宋体"/>
          <w:b w:val="0"/>
          <w:bCs w:val="0"/>
          <w:color w:val="000000" w:themeColor="text1"/>
          <w:highlight w:val="none"/>
          <w14:textFill>
            <w14:solidFill>
              <w14:schemeClr w14:val="tx1"/>
            </w14:solidFill>
          </w14:textFill>
        </w:rPr>
        <w:t>三、响应文件的编制</w:t>
      </w:r>
      <w:bookmarkEnd w:id="50"/>
    </w:p>
    <w:p w14:paraId="06ACEB5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11.响应文件的编制原则</w:t>
      </w:r>
    </w:p>
    <w:p w14:paraId="315D12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12.响应文件的组成</w:t>
      </w:r>
    </w:p>
    <w:p w14:paraId="26CA24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12.1.1资格证明文件：详见须知前附表</w:t>
      </w:r>
    </w:p>
    <w:p w14:paraId="399E448A">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12.1.2商务技术文件：详见须知前附表</w:t>
      </w:r>
    </w:p>
    <w:p w14:paraId="7A3E52BE">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12.1.3报价文件：详见须知前附表</w:t>
      </w:r>
    </w:p>
    <w:p w14:paraId="285D22C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12.2响应文件电子版：详见须知前附表</w:t>
      </w:r>
    </w:p>
    <w:p w14:paraId="2F72E72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13.计量单位</w:t>
      </w:r>
    </w:p>
    <w:p w14:paraId="5A5AA8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14.竞标的风险</w:t>
      </w:r>
    </w:p>
    <w:p w14:paraId="0372EF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15.响应报价要求和构成</w:t>
      </w:r>
    </w:p>
    <w:p w14:paraId="2EF7E0A8">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15.2响应报价的价格构成见“供应商须知前附表”。</w:t>
      </w:r>
    </w:p>
    <w:p w14:paraId="313B51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15.3响应报价要求</w:t>
      </w:r>
    </w:p>
    <w:p w14:paraId="7D3C1E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15.3.1供应商的响应报价应符合以下要求，否则响应文件按无效响应处理：</w:t>
      </w:r>
    </w:p>
    <w:p w14:paraId="25C328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（2）供应商必须就所竞标的分标的单项内容作唯一报价。</w:t>
      </w:r>
    </w:p>
    <w:p w14:paraId="0565EF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15.3.3</w:t>
      </w:r>
      <w:bookmarkStart w:id="51" w:name="_Hlk42592874"/>
      <w:r>
        <w:rPr>
          <w:rFonts w:hint="eastAsia" w:ascii="宋体" w:hAnsi="宋体" w:cs="宋体"/>
          <w:color w:val="000000" w:themeColor="text1"/>
          <w:szCs w:val="21"/>
          <w:highlight w:val="none"/>
          <w14:textFill>
            <w14:solidFill>
              <w14:schemeClr w14:val="tx1"/>
            </w14:solidFill>
          </w14:textFill>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16.竞标有效期</w:t>
      </w:r>
    </w:p>
    <w:p w14:paraId="4F1EB0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6DDF51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144A6AE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17.磋商保证金</w:t>
      </w:r>
    </w:p>
    <w:p w14:paraId="655753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115DC96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18.响应文件编制的要求</w:t>
      </w:r>
    </w:p>
    <w:p w14:paraId="1841CC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zCs w:val="21"/>
          <w:highlight w:val="none"/>
          <w14:textFill>
            <w14:solidFill>
              <w14:schemeClr w14:val="tx1"/>
            </w14:solidFill>
          </w14:textFill>
        </w:rPr>
        <w:t>后果由供应商承担。</w:t>
      </w:r>
    </w:p>
    <w:p w14:paraId="09B762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bookmarkStart w:id="52" w:name="_Hlk65832699"/>
      <w:r>
        <w:rPr>
          <w:rFonts w:hint="eastAsia" w:ascii="宋体" w:hAnsi="宋体" w:cs="宋体"/>
          <w:color w:val="000000" w:themeColor="text1"/>
          <w:szCs w:val="21"/>
          <w:highlight w:val="none"/>
          <w14:textFill>
            <w14:solidFill>
              <w14:schemeClr w14:val="tx1"/>
            </w14:solidFill>
          </w14:textFill>
        </w:rPr>
        <w:t>3响应文件须由供应商在</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第五章 响应文件格式</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规定位置进行签署、盖章</w:t>
      </w:r>
      <w:bookmarkEnd w:id="52"/>
      <w:r>
        <w:rPr>
          <w:rFonts w:hint="eastAsia" w:ascii="宋体" w:hAnsi="宋体" w:cs="宋体"/>
          <w:color w:val="000000" w:themeColor="text1"/>
          <w:szCs w:val="21"/>
          <w:highlight w:val="none"/>
          <w14:textFill>
            <w14:solidFill>
              <w14:schemeClr w14:val="tx1"/>
            </w14:solidFill>
          </w14:textFill>
        </w:rPr>
        <w:t>，否则其响应文件按无效响应处理。骑缝盖公章不视为在规定位置盖章。</w:t>
      </w:r>
    </w:p>
    <w:p w14:paraId="0573AF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18.5响应文件应避免涂改、行间插字或者删除，否则其响应文件按无效响应处理。</w:t>
      </w:r>
    </w:p>
    <w:p w14:paraId="5E82233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19.响应文件的密封和标记</w:t>
      </w:r>
    </w:p>
    <w:p w14:paraId="62297F02">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20.响应文件的提交</w:t>
      </w:r>
    </w:p>
    <w:p w14:paraId="5F19CA2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20.1供应商必须在“供应商须知前附表”规定的时间和地点提交响应文件。</w:t>
      </w:r>
    </w:p>
    <w:p w14:paraId="5A9B97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 在响应文件提交截止时间以后，不能补充、修改响应文件。</w:t>
      </w:r>
    </w:p>
    <w:p w14:paraId="7053702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在提交“最后报价”后，供应商不能退出谈判。</w:t>
      </w:r>
    </w:p>
    <w:p w14:paraId="70B70F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 采购机构不可视情况延长提交响应文件的截止时间。</w:t>
      </w:r>
    </w:p>
    <w:p w14:paraId="75914D7F">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20.6备份响应文件。</w:t>
      </w:r>
      <w:r>
        <w:rPr>
          <w:rFonts w:hint="eastAsia" w:ascii="宋体" w:hAnsi="宋体" w:cs="宋体"/>
          <w:bCs/>
          <w:color w:val="000000" w:themeColor="text1"/>
          <w:szCs w:val="21"/>
          <w:highlight w:val="none"/>
          <w14:textFill>
            <w14:solidFill>
              <w14:schemeClr w14:val="tx1"/>
            </w14:solidFill>
          </w14:textFill>
        </w:rPr>
        <w:t>详见在“供应商须知前附表”。</w:t>
      </w:r>
    </w:p>
    <w:p w14:paraId="5CFAA3F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21.首次响应文件的补充、修改与撤回</w:t>
      </w:r>
    </w:p>
    <w:p w14:paraId="2E0C7D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074AC31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53" w:name="_Hlk45702405"/>
      <w:r>
        <w:rPr>
          <w:rFonts w:hint="eastAsia" w:ascii="宋体" w:hAnsi="宋体" w:cs="宋体"/>
          <w:b/>
          <w:bCs/>
          <w:color w:val="000000" w:themeColor="text1"/>
          <w:sz w:val="24"/>
          <w:highlight w:val="none"/>
          <w14:textFill>
            <w14:solidFill>
              <w14:schemeClr w14:val="tx1"/>
            </w14:solidFill>
          </w14:textFill>
        </w:rPr>
        <w:t>22. 首次响应文件的退回</w:t>
      </w:r>
    </w:p>
    <w:p w14:paraId="00572DE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 截止时间后的撤回</w:t>
      </w:r>
    </w:p>
    <w:p w14:paraId="1575C1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4" w:name="_Toc16642"/>
      <w:r>
        <w:rPr>
          <w:rFonts w:hint="eastAsia" w:ascii="宋体" w:hAnsi="宋体" w:cs="宋体"/>
          <w:b w:val="0"/>
          <w:bCs w:val="0"/>
          <w:color w:val="000000" w:themeColor="text1"/>
          <w:highlight w:val="none"/>
          <w14:textFill>
            <w14:solidFill>
              <w14:schemeClr w14:val="tx1"/>
            </w14:solidFill>
          </w14:textFill>
        </w:rPr>
        <w:t>四、评审及磋商</w:t>
      </w:r>
      <w:bookmarkEnd w:id="54"/>
    </w:p>
    <w:p w14:paraId="5349E53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24.磋商小组成立</w:t>
      </w:r>
    </w:p>
    <w:p w14:paraId="2424B2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25.首次响应文件的开启</w:t>
      </w:r>
    </w:p>
    <w:p w14:paraId="46910B3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 xml:space="preserve">25.2 </w:t>
      </w:r>
      <w:r>
        <w:rPr>
          <w:rFonts w:hint="eastAsia" w:hAnsi="宋体" w:cs="宋体"/>
          <w:bCs/>
          <w:color w:val="000000" w:themeColor="text1"/>
          <w:sz w:val="21"/>
          <w:highlight w:val="none"/>
          <w14:textFill>
            <w14:solidFill>
              <w14:schemeClr w14:val="tx1"/>
            </w14:solidFill>
          </w14:textFill>
        </w:rPr>
        <w:t>响应文件解密</w:t>
      </w:r>
    </w:p>
    <w:p w14:paraId="11A1739D">
      <w:pPr>
        <w:pStyle w:val="15"/>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采购代理机构将在“供应商须知前附表”规定的时</w:t>
      </w:r>
      <w:r>
        <w:rPr>
          <w:rFonts w:hint="eastAsia" w:hAnsi="宋体" w:cs="宋体"/>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hAnsi="宋体" w:cs="宋体"/>
          <w:b/>
          <w:color w:val="000000" w:themeColor="text1"/>
          <w:sz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000000" w:themeColor="text1"/>
          <w:sz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000000" w:themeColor="text1"/>
          <w:sz w:val="21"/>
          <w:highlight w:val="none"/>
          <w14:textFill>
            <w14:solidFill>
              <w14:schemeClr w14:val="tx1"/>
            </w14:solidFill>
          </w14:textFill>
        </w:rPr>
        <w:t>视为响应文件无效。</w:t>
      </w:r>
      <w:r>
        <w:rPr>
          <w:rFonts w:hint="eastAsia" w:hAnsi="宋体" w:cs="宋体"/>
          <w:color w:val="000000" w:themeColor="text1"/>
          <w:sz w:val="21"/>
          <w:highlight w:val="none"/>
          <w14:textFill>
            <w14:solidFill>
              <w14:schemeClr w14:val="tx1"/>
            </w14:solidFill>
          </w14:textFill>
        </w:rPr>
        <w:t>（解密</w:t>
      </w:r>
      <w:r>
        <w:rPr>
          <w:rFonts w:hint="eastAsia" w:hAnsi="宋体" w:cs="宋体"/>
          <w:bCs/>
          <w:color w:val="000000" w:themeColor="text1"/>
          <w:sz w:val="21"/>
          <w:highlight w:val="none"/>
          <w14:textFill>
            <w14:solidFill>
              <w14:schemeClr w14:val="tx1"/>
            </w14:solidFill>
          </w14:textFill>
        </w:rPr>
        <w:t>异常情况处理：详见本章</w:t>
      </w:r>
      <w:r>
        <w:rPr>
          <w:rFonts w:hint="eastAsia" w:hAnsi="宋体" w:cs="宋体"/>
          <w:color w:val="000000" w:themeColor="text1"/>
          <w:sz w:val="21"/>
          <w:highlight w:val="none"/>
          <w14:textFill>
            <w14:solidFill>
              <w14:schemeClr w14:val="tx1"/>
            </w14:solidFill>
          </w14:textFill>
        </w:rPr>
        <w:t>26.3 电子交易活动的中止。）</w:t>
      </w:r>
    </w:p>
    <w:p w14:paraId="33C13DE2">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如</w:t>
      </w:r>
      <w:r>
        <w:rPr>
          <w:rFonts w:hint="eastAsia" w:hAnsi="宋体" w:cs="宋体"/>
          <w:bCs/>
          <w:color w:val="000000" w:themeColor="text1"/>
          <w:sz w:val="21"/>
          <w:highlight w:val="none"/>
          <w14:textFill>
            <w14:solidFill>
              <w14:schemeClr w14:val="tx1"/>
            </w14:solidFill>
          </w14:textFill>
        </w:rPr>
        <w:t>供应商成功解密响应文件，但未在“广西政府采购云平台”电子开标大厅参加谈判的，视同认可谈判过程和结果，</w:t>
      </w:r>
      <w:r>
        <w:rPr>
          <w:rFonts w:hint="eastAsia" w:hAnsi="宋体" w:cs="宋体"/>
          <w:color w:val="000000" w:themeColor="text1"/>
          <w:sz w:val="21"/>
          <w:highlight w:val="none"/>
          <w14:textFill>
            <w14:solidFill>
              <w14:schemeClr w14:val="tx1"/>
            </w14:solidFill>
          </w14:textFill>
        </w:rPr>
        <w:t>由此产生的后果由供应商自行负责。 参与谈判的供应商不足3家的，不得谈判。</w:t>
      </w:r>
    </w:p>
    <w:p w14:paraId="19EE410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26.评审程序、评审方法和评审标准</w:t>
      </w:r>
    </w:p>
    <w:p w14:paraId="3D685D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采购需求负偏离要求及磋商顺序详见 “ 供应商须知前附表”。</w:t>
      </w:r>
    </w:p>
    <w:p w14:paraId="10E36C2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730FAE7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4C5369B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4F474B7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4344FE4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547FB81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000000" w:themeColor="text1"/>
          <w:highlight w:val="none"/>
          <w14:textFill>
            <w14:solidFill>
              <w14:schemeClr w14:val="tx1"/>
            </w14:solidFill>
          </w14:textFill>
        </w:rPr>
      </w:pPr>
      <w:bookmarkStart w:id="55" w:name="_Toc5736"/>
      <w:r>
        <w:rPr>
          <w:rFonts w:hint="eastAsia" w:ascii="宋体" w:hAnsi="宋体" w:cs="宋体"/>
          <w:b w:val="0"/>
          <w:bCs w:val="0"/>
          <w:color w:val="000000" w:themeColor="text1"/>
          <w:highlight w:val="none"/>
          <w14:textFill>
            <w14:solidFill>
              <w14:schemeClr w14:val="tx1"/>
            </w14:solidFill>
          </w14:textFill>
        </w:rPr>
        <w:t>五、成交及合同</w:t>
      </w:r>
      <w:bookmarkEnd w:id="55"/>
    </w:p>
    <w:p w14:paraId="0FF55B7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27.确定成交供应商及结果公告</w:t>
      </w:r>
    </w:p>
    <w:p w14:paraId="1177E8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27.1确定成交供应商。</w:t>
      </w:r>
      <w:r>
        <w:rPr>
          <w:rFonts w:hint="eastAsia" w:ascii="宋体" w:hAnsi="宋体" w:cs="宋体"/>
          <w:color w:val="000000" w:themeColor="text1"/>
          <w:kern w:val="0"/>
          <w:szCs w:val="21"/>
          <w:highlight w:val="none"/>
          <w:u w:val="single"/>
          <w14:textFill>
            <w14:solidFill>
              <w14:schemeClr w14:val="tx1"/>
            </w14:solidFill>
          </w14:textFill>
        </w:rPr>
        <w:t xml:space="preserve"> 由采购人直接委托评审专家确定</w:t>
      </w:r>
      <w:r>
        <w:rPr>
          <w:rFonts w:hint="eastAsia" w:ascii="宋体" w:hAnsi="宋体" w:cs="宋体"/>
          <w:color w:val="000000" w:themeColor="text1"/>
          <w:szCs w:val="21"/>
          <w:highlight w:val="none"/>
          <w:u w:val="single"/>
          <w14:textFill>
            <w14:solidFill>
              <w14:schemeClr w14:val="tx1"/>
            </w14:solidFill>
          </w14:textFill>
        </w:rPr>
        <w:t>，评审报告提出的排序第一的供应商为成交供应商。</w:t>
      </w:r>
    </w:p>
    <w:p w14:paraId="0E998A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27.2成交通知及成交结果公告。</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w:t>
      </w:r>
      <w:r>
        <w:rPr>
          <w:rFonts w:hint="eastAsia" w:ascii="宋体" w:hAnsi="宋体" w:cs="宋体"/>
          <w:color w:val="000000" w:themeColor="text1"/>
          <w:kern w:val="0"/>
          <w:szCs w:val="21"/>
          <w:highlight w:val="none"/>
          <w14:textFill>
            <w14:solidFill>
              <w14:schemeClr w14:val="tx1"/>
            </w14:solidFill>
          </w14:textFill>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000000" w:themeColor="text1"/>
          <w:szCs w:val="21"/>
          <w:highlight w:val="none"/>
          <w14:textFill>
            <w14:solidFill>
              <w14:schemeClr w14:val="tx1"/>
            </w14:solidFill>
          </w14:textFill>
        </w:rPr>
        <w:t>同时向成交供应商发出成交通知书，成交通知书规定签订合同的时间不得超过25日。</w:t>
      </w:r>
    </w:p>
    <w:p w14:paraId="3FB001C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27.5</w:t>
      </w:r>
      <w:r>
        <w:rPr>
          <w:rFonts w:hint="eastAsia" w:ascii="宋体" w:hAnsi="宋体" w:cs="宋体"/>
          <w:color w:val="000000" w:themeColor="text1"/>
          <w:szCs w:val="21"/>
          <w:highlight w:val="none"/>
          <w14:textFill>
            <w14:solidFill>
              <w14:schemeClr w14:val="tx1"/>
            </w14:solidFill>
          </w14:textFill>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28.履约保证金</w:t>
      </w:r>
    </w:p>
    <w:p w14:paraId="22E8AF5F">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 “供应商须知前附表”</w:t>
      </w:r>
    </w:p>
    <w:p w14:paraId="6503827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29.签订合同</w:t>
      </w:r>
    </w:p>
    <w:p w14:paraId="3E98E34A">
      <w:pPr>
        <w:pStyle w:val="37"/>
        <w:snapToGrid w:val="0"/>
        <w:spacing w:before="0"/>
        <w:ind w:firstLine="42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39B9A2B3">
      <w:pPr>
        <w:pStyle w:val="37"/>
        <w:spacing w:before="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29.5采购合同由采购人与成交供应商根据磋商文件、响应文件等内容通过政府采购电子交易平台在线签订，自动备案，在线签订须携带的材料见“</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供应商须知前附表”。</w:t>
      </w:r>
    </w:p>
    <w:p w14:paraId="0219203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30.政府采购合同公告</w:t>
      </w:r>
    </w:p>
    <w:p w14:paraId="49887E4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采购人或者受托采购代理机构应当自政府采购合同签订之日起2个工作日内，将政府采购合同</w:t>
      </w:r>
      <w:r>
        <w:rPr>
          <w:rFonts w:hint="eastAsia" w:ascii="宋体" w:hAnsi="宋体" w:cs="宋体"/>
          <w:bCs/>
          <w:color w:val="000000" w:themeColor="text1"/>
          <w:highlight w:val="none"/>
          <w14:textFill>
            <w14:solidFill>
              <w14:schemeClr w14:val="tx1"/>
            </w14:solidFill>
          </w14:textFill>
        </w:rPr>
        <w:t>在以下媒体上发布</w:t>
      </w:r>
      <w:r>
        <w:rPr>
          <w:rFonts w:hint="eastAsia" w:ascii="宋体" w:hAnsi="宋体" w:cs="宋体"/>
          <w:color w:val="000000" w:themeColor="text1"/>
          <w:kern w:val="0"/>
          <w:szCs w:val="21"/>
          <w:highlight w:val="none"/>
          <w14:textFill>
            <w14:solidFill>
              <w14:schemeClr w14:val="tx1"/>
            </w14:solidFill>
          </w14:textFill>
        </w:rPr>
        <w:t xml:space="preserve"> “广西政府采购网”（http://zfcg.gxzf.gov.cn）</w:t>
      </w:r>
      <w:r>
        <w:rPr>
          <w:rFonts w:hint="eastAsia" w:ascii="宋体" w:hAnsi="宋体" w:cs="宋体"/>
          <w:color w:val="000000" w:themeColor="text1"/>
          <w:highlight w:val="none"/>
          <w14:textFill>
            <w14:solidFill>
              <w14:schemeClr w14:val="tx1"/>
            </w14:solidFill>
          </w14:textFill>
        </w:rPr>
        <w:t>上公告，但政府采购合同中涉及国家秘密、商业秘密的内容除外。</w:t>
      </w:r>
    </w:p>
    <w:p w14:paraId="64DB3A7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 询问、质疑和投诉</w:t>
      </w:r>
    </w:p>
    <w:p w14:paraId="467BF72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 xml:space="preserve">具体质疑起算时间及处理方式如下： </w:t>
      </w:r>
    </w:p>
    <w:p w14:paraId="209CFCF0">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（1）潜在供应商依法获取采购文件后，认为采购文件使自己的权益受到损害的，应当在竞争性磋商采购文件公告期限届满之日起7个工作日内提出质疑。</w:t>
      </w:r>
      <w:r>
        <w:rPr>
          <w:rFonts w:hint="eastAsia" w:ascii="宋体" w:hAnsi="宋体" w:cs="宋体"/>
          <w:color w:val="000000" w:themeColor="text1"/>
          <w:highlight w:val="none"/>
          <w14:textFill>
            <w14:solidFill>
              <w14:schemeClr w14:val="tx1"/>
            </w14:solidFill>
          </w14:textFill>
        </w:rPr>
        <w:t>委托代理协议无特殊约定的，</w:t>
      </w:r>
      <w:r>
        <w:rPr>
          <w:rFonts w:hint="eastAsia" w:ascii="宋体" w:hAnsi="宋体" w:cs="宋体"/>
          <w:bCs/>
          <w:color w:val="000000" w:themeColor="text1"/>
          <w:highlight w:val="none"/>
          <w14:textFill>
            <w14:solidFill>
              <w14:schemeClr w14:val="tx1"/>
            </w14:solidFill>
          </w14:textFill>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393605D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331215A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0E0CB1B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608470E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253ECE4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64D425C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3605722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000000" w:themeColor="text1"/>
          <w:highlight w:val="none"/>
          <w14:textFill>
            <w14:solidFill>
              <w14:schemeClr w14:val="tx1"/>
            </w14:solidFill>
          </w14:textFill>
        </w:rPr>
      </w:pPr>
      <w:bookmarkStart w:id="57" w:name="_Toc17863"/>
      <w:r>
        <w:rPr>
          <w:rFonts w:hint="eastAsia" w:ascii="宋体" w:hAnsi="宋体" w:cs="宋体"/>
          <w:color w:val="000000" w:themeColor="text1"/>
          <w:highlight w:val="none"/>
          <w14:textFill>
            <w14:solidFill>
              <w14:schemeClr w14:val="tx1"/>
            </w14:solidFill>
          </w14:textFill>
        </w:rPr>
        <w:t>六</w:t>
      </w:r>
      <w:r>
        <w:rPr>
          <w:rFonts w:hint="eastAsia" w:ascii="宋体" w:hAnsi="宋体" w:cs="宋体"/>
          <w:b w:val="0"/>
          <w:color w:val="000000" w:themeColor="text1"/>
          <w:highlight w:val="none"/>
          <w14:textFill>
            <w14:solidFill>
              <w14:schemeClr w14:val="tx1"/>
            </w14:solidFill>
          </w14:textFill>
        </w:rPr>
        <w:t>、验收</w:t>
      </w:r>
      <w:bookmarkEnd w:id="56"/>
      <w:bookmarkEnd w:id="57"/>
    </w:p>
    <w:p w14:paraId="6732F6CE">
      <w:pPr>
        <w:tabs>
          <w:tab w:val="left" w:pos="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32.验收</w:t>
      </w:r>
    </w:p>
    <w:p w14:paraId="0BB80729">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000000" w:themeColor="text1"/>
          <w:highlight w:val="none"/>
          <w14:textFill>
            <w14:solidFill>
              <w14:schemeClr w14:val="tx1"/>
            </w14:solidFill>
          </w14:textFill>
        </w:rPr>
      </w:pPr>
      <w:bookmarkStart w:id="58" w:name="_Toc14884"/>
      <w:r>
        <w:rPr>
          <w:rFonts w:hint="eastAsia" w:ascii="宋体" w:hAnsi="宋体" w:cs="宋体"/>
          <w:b w:val="0"/>
          <w:bCs w:val="0"/>
          <w:color w:val="000000" w:themeColor="text1"/>
          <w:highlight w:val="none"/>
          <w14:textFill>
            <w14:solidFill>
              <w14:schemeClr w14:val="tx1"/>
            </w14:solidFill>
          </w14:textFill>
        </w:rPr>
        <w:t>七、其他事项</w:t>
      </w:r>
      <w:bookmarkEnd w:id="58"/>
    </w:p>
    <w:p w14:paraId="4B844F7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33.代理服务费</w:t>
      </w:r>
    </w:p>
    <w:p w14:paraId="387E11B5">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34.需要补充的其他内容</w:t>
      </w:r>
    </w:p>
    <w:p w14:paraId="461AA552">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34.1本磋商文件解释规则详见“供应商须知前附表”。</w:t>
      </w:r>
    </w:p>
    <w:p w14:paraId="483FE586">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34.2 其他事项详见“供应商须知前附表”。</w:t>
      </w:r>
    </w:p>
    <w:p w14:paraId="06810240">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000000" w:themeColor="text1"/>
          <w:sz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000000" w:themeColor="text1"/>
          <w:kern w:val="2"/>
          <w:sz w:val="21"/>
          <w:highlight w:val="none"/>
          <w14:textFill>
            <w14:solidFill>
              <w14:schemeClr w14:val="tx1"/>
            </w14:solidFill>
          </w14:textFill>
        </w:rPr>
        <w:t>，享受本文件规定的中小企业扶持政策。</w:t>
      </w:r>
    </w:p>
    <w:p w14:paraId="5B2BFB76">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br w:type="page"/>
      </w:r>
    </w:p>
    <w:p w14:paraId="6D9A18A4">
      <w:pPr>
        <w:pStyle w:val="2"/>
        <w:jc w:val="center"/>
        <w:rPr>
          <w:rFonts w:ascii="宋体" w:hAnsi="宋体" w:cs="宋体"/>
          <w:color w:val="000000" w:themeColor="text1"/>
          <w:highlight w:val="none"/>
          <w14:textFill>
            <w14:solidFill>
              <w14:schemeClr w14:val="tx1"/>
            </w14:solidFill>
          </w14:textFill>
        </w:rPr>
      </w:pPr>
      <w:bookmarkStart w:id="59" w:name="_Toc25106"/>
      <w:r>
        <w:rPr>
          <w:rFonts w:hint="eastAsia" w:ascii="宋体" w:hAnsi="宋体" w:cs="宋体"/>
          <w:color w:val="000000" w:themeColor="text1"/>
          <w:highlight w:val="none"/>
          <w14:textFill>
            <w14:solidFill>
              <w14:schemeClr w14:val="tx1"/>
            </w14:solidFill>
          </w14:textFill>
        </w:rPr>
        <w:t>第四章  评审程序、评审方法和评审标准</w:t>
      </w:r>
      <w:bookmarkEnd w:id="59"/>
    </w:p>
    <w:p w14:paraId="4E7FB631">
      <w:pPr>
        <w:pStyle w:val="3"/>
        <w:jc w:val="center"/>
        <w:rPr>
          <w:rFonts w:ascii="宋体" w:hAnsi="宋体" w:cs="宋体"/>
          <w:b w:val="0"/>
          <w:color w:val="000000" w:themeColor="text1"/>
          <w:highlight w:val="none"/>
          <w14:textFill>
            <w14:solidFill>
              <w14:schemeClr w14:val="tx1"/>
            </w14:solidFill>
          </w14:textFill>
        </w:rPr>
      </w:pPr>
      <w:bookmarkStart w:id="60" w:name="_Toc30181"/>
      <w:r>
        <w:rPr>
          <w:rFonts w:hint="eastAsia" w:ascii="宋体" w:hAnsi="宋体" w:cs="宋体"/>
          <w:b w:val="0"/>
          <w:color w:val="000000" w:themeColor="text1"/>
          <w:highlight w:val="none"/>
          <w14:textFill>
            <w14:solidFill>
              <w14:schemeClr w14:val="tx1"/>
            </w14:solidFill>
          </w14:textFill>
        </w:rPr>
        <w:t>第一节 评审程序和评审方法</w:t>
      </w:r>
      <w:bookmarkEnd w:id="60"/>
    </w:p>
    <w:p w14:paraId="1F531B8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1.确认磋商文件</w:t>
      </w:r>
    </w:p>
    <w:p w14:paraId="49E8B6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由磋商小组确认磋商文件。</w:t>
      </w:r>
    </w:p>
    <w:p w14:paraId="3F5976C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2.资格审查</w:t>
      </w:r>
    </w:p>
    <w:p w14:paraId="152CB9EE">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2.1响应文件开启后，磋商小组依法对供应商的资格证明文件进行审查。</w:t>
      </w:r>
    </w:p>
    <w:p w14:paraId="1EB14B4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30"/>
          <w:rFonts w:hint="eastAsia" w:ascii="宋体" w:hAnsi="宋体" w:cs="宋体"/>
          <w:color w:val="000000" w:themeColor="text1"/>
          <w:highlight w:val="none"/>
          <w14:textFill>
            <w14:solidFill>
              <w14:schemeClr w14:val="tx1"/>
            </w14:solidFill>
          </w14:textFill>
        </w:rPr>
        <w:t>www.creditchina.gov.cn</w:t>
      </w:r>
      <w:r>
        <w:rPr>
          <w:rStyle w:val="30"/>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30"/>
          <w:rFonts w:hint="eastAsia" w:ascii="宋体" w:hAnsi="宋体" w:cs="宋体"/>
          <w:color w:val="000000" w:themeColor="text1"/>
          <w:highlight w:val="none"/>
          <w14:textFill>
            <w14:solidFill>
              <w14:schemeClr w14:val="tx1"/>
            </w14:solidFill>
          </w14:textFill>
        </w:rPr>
        <w:t>www.ccgp.gov.cn</w:t>
      </w:r>
      <w:r>
        <w:rPr>
          <w:rStyle w:val="30"/>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)链接入口。</w:t>
      </w:r>
    </w:p>
    <w:p w14:paraId="766E169E">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503F5D0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（1）不具备磋商文件中规定的资格要求的；</w:t>
      </w:r>
    </w:p>
    <w:p w14:paraId="1E6BC6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1" w:name="_Hlk68601553"/>
      <w:r>
        <w:rPr>
          <w:rFonts w:hint="eastAsia" w:ascii="宋体" w:hAnsi="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3.符合性审查</w:t>
      </w:r>
    </w:p>
    <w:p w14:paraId="37A6706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2027207D">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29C10A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78BD39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0BAEEA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31461D7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575DED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3.5商务技术、报价评审</w:t>
      </w:r>
    </w:p>
    <w:p w14:paraId="37086A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227BB76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41B106D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576AB7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3788997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4780026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8）响应文件含有采购人不能接受的附加条件；</w:t>
      </w:r>
    </w:p>
    <w:p w14:paraId="686112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9）属于“供应商须知正文”第7.5条情形；</w:t>
      </w:r>
    </w:p>
    <w:p w14:paraId="77A4E60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10）技术需求允许负偏离的条款数超过“供应商须知前附表”规定项数；</w:t>
      </w:r>
    </w:p>
    <w:p w14:paraId="44DB47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11）虚假竞标，或者出现其他情形而导致被磋商小组认定无效；</w:t>
      </w:r>
    </w:p>
    <w:p w14:paraId="342B48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14）未响应磋商文件实质性要求；</w:t>
      </w:r>
    </w:p>
    <w:p w14:paraId="0036678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15）法律、法规和磋商文件规定的其他无效情形。</w:t>
      </w:r>
    </w:p>
    <w:p w14:paraId="775B38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（2）报价评审</w:t>
      </w:r>
    </w:p>
    <w:p w14:paraId="76B8A56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响应文件未提供“供应商须知前附表” 报价文件中规定的“响应报价表”；</w:t>
      </w:r>
    </w:p>
    <w:p w14:paraId="0B009FD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572F35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6）响应文件响应的标的数量及单位与竞争性磋商采购文件要求实质性不一致的。</w:t>
      </w:r>
    </w:p>
    <w:p w14:paraId="1B98872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4.磋商程序</w:t>
      </w:r>
    </w:p>
    <w:p w14:paraId="1A5942E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4.1磋商小组按照“供应商须知前附表”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cs="宋体"/>
          <w:b/>
          <w:color w:val="000000" w:themeColor="text1"/>
          <w:highlight w:val="none"/>
          <w14:textFill>
            <w14:solidFill>
              <w14:schemeClr w14:val="tx1"/>
            </w14:solidFill>
          </w14:textFill>
        </w:rPr>
        <w:t>主要内容包括：</w:t>
      </w:r>
    </w:p>
    <w:p w14:paraId="425392B5">
      <w:pPr>
        <w:pStyle w:val="3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（1）按照相关规定进行公示的，公示情况说明；</w:t>
      </w:r>
    </w:p>
    <w:p w14:paraId="44D258DB">
      <w:pPr>
        <w:pStyle w:val="3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（2）磋商日期和地点，磋商人员名单；</w:t>
      </w:r>
    </w:p>
    <w:p w14:paraId="4DC5A050">
      <w:pPr>
        <w:pStyle w:val="3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（3）合同主要条款及价格商定情况。</w:t>
      </w:r>
    </w:p>
    <w:p w14:paraId="7CA99CD9">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 最后报价</w:t>
      </w:r>
    </w:p>
    <w:p w14:paraId="585C8D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5.5供应商未在规定时间内提交最后报价的，视同退出磋商。</w:t>
      </w:r>
    </w:p>
    <w:p w14:paraId="49763FD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5.7最终响应文件的报价出现前后不一致的，按照本章第3.4条的规定修正。 </w:t>
      </w:r>
    </w:p>
    <w:p w14:paraId="5243EE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5.8修正后的最终报价出现下列情形的，按无效响应处理：</w:t>
      </w:r>
    </w:p>
    <w:p w14:paraId="636A46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55F9DC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5.9经供应商确认修正后的最后报价作为评审及签订合同的依据。</w:t>
      </w:r>
    </w:p>
    <w:p w14:paraId="1CCCAF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s="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32C84E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5.11最后报价结束后，磋商小组不得再与供应商进行任何形式的商谈。</w:t>
      </w:r>
    </w:p>
    <w:p w14:paraId="652DA845">
      <w:pPr>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6.比较与评价</w:t>
      </w:r>
    </w:p>
    <w:p w14:paraId="6C614B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6.1评审方法：综合评分法。</w:t>
      </w:r>
    </w:p>
    <w:p w14:paraId="77E5A5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（3）各供应商的得分为磋商小组所有成员的有效评分的算术平均数。</w:t>
      </w:r>
    </w:p>
    <w:p w14:paraId="46DF31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w:t>
      </w:r>
      <w:r>
        <w:rPr>
          <w:rFonts w:hint="eastAsia" w:ascii="宋体" w:hAnsi="宋体" w:cs="宋体"/>
          <w:color w:val="000000" w:themeColor="text1"/>
          <w:kern w:val="0"/>
          <w:szCs w:val="21"/>
          <w:highlight w:val="none"/>
          <w14:textFill>
            <w14:solidFill>
              <w14:schemeClr w14:val="tx1"/>
            </w14:solidFill>
          </w14:textFill>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7.评审复核</w:t>
      </w:r>
    </w:p>
    <w:p w14:paraId="1E0611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8.评审标准</w:t>
      </w:r>
    </w:p>
    <w:p w14:paraId="3FB629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086" w:type="dxa"/>
            <w:vAlign w:val="center"/>
          </w:tcPr>
          <w:p w14:paraId="6D5E0BCE">
            <w:pPr>
              <w:widowControl/>
              <w:spacing w:line="36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评分因素</w:t>
            </w:r>
          </w:p>
        </w:tc>
        <w:tc>
          <w:tcPr>
            <w:tcW w:w="7110" w:type="dxa"/>
            <w:vAlign w:val="center"/>
          </w:tcPr>
          <w:p w14:paraId="0AD7156D">
            <w:pPr>
              <w:widowControl/>
              <w:spacing w:line="36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评分因素</w:t>
            </w:r>
          </w:p>
        </w:tc>
        <w:tc>
          <w:tcPr>
            <w:tcW w:w="772" w:type="dxa"/>
            <w:vAlign w:val="center"/>
          </w:tcPr>
          <w:p w14:paraId="3590C172">
            <w:pPr>
              <w:widowControl/>
              <w:spacing w:line="36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86" w:type="dxa"/>
            <w:vAlign w:val="center"/>
          </w:tcPr>
          <w:p w14:paraId="32BFAFB3">
            <w:pPr>
              <w:widowControl/>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000000" w:themeColor="text1"/>
                <w:kern w:val="2"/>
                <w:sz w:val="21"/>
                <w:highlight w:val="none"/>
                <w14:textFill>
                  <w14:solidFill>
                    <w14:schemeClr w14:val="tx1"/>
                  </w14:solidFill>
                </w14:textFill>
              </w:rPr>
            </w:pPr>
            <w:r>
              <w:rPr>
                <w:rFonts w:hint="eastAsia" w:hAnsi="宋体" w:cs="宋体"/>
                <w:bCs/>
                <w:color w:val="000000" w:themeColor="text1"/>
                <w:kern w:val="2"/>
                <w:sz w:val="21"/>
                <w:highlight w:val="none"/>
                <w14:textFill>
                  <w14:solidFill>
                    <w14:schemeClr w14:val="tx1"/>
                  </w14:solidFill>
                </w14:textFill>
              </w:rPr>
              <w:t>（4）以进入比较与评价环节的评审报价</w:t>
            </w:r>
            <w:r>
              <w:rPr>
                <w:rFonts w:hint="eastAsia" w:hAnsi="宋体" w:cs="宋体"/>
                <w:bCs/>
                <w:color w:val="000000" w:themeColor="text1"/>
                <w:kern w:val="2"/>
                <w:sz w:val="21"/>
                <w:highlight w:val="none"/>
                <w:lang w:val="en-US" w:eastAsia="zh-CN"/>
                <w14:textFill>
                  <w14:solidFill>
                    <w14:schemeClr w14:val="tx1"/>
                  </w14:solidFill>
                </w14:textFill>
              </w:rPr>
              <w:t>最低的</w:t>
            </w:r>
            <w:r>
              <w:rPr>
                <w:rFonts w:hint="eastAsia" w:hAnsi="宋体" w:cs="宋体"/>
                <w:bCs/>
                <w:color w:val="000000" w:themeColor="text1"/>
                <w:kern w:val="2"/>
                <w:sz w:val="21"/>
                <w:highlight w:val="none"/>
                <w14:textFill>
                  <w14:solidFill>
                    <w14:schemeClr w14:val="tx1"/>
                  </w14:solidFill>
                </w14:textFill>
              </w:rPr>
              <w:t>为基准价，基准价得分为</w:t>
            </w:r>
            <w:r>
              <w:rPr>
                <w:rFonts w:hint="eastAsia" w:hAnsi="宋体" w:cs="宋体"/>
                <w:bCs/>
                <w:color w:val="000000" w:themeColor="text1"/>
                <w:kern w:val="2"/>
                <w:sz w:val="21"/>
                <w:highlight w:val="none"/>
                <w:u w:val="single"/>
                <w14:textFill>
                  <w14:solidFill>
                    <w14:schemeClr w14:val="tx1"/>
                  </w14:solidFill>
                </w14:textFill>
              </w:rPr>
              <w:t xml:space="preserve"> </w:t>
            </w:r>
            <w:r>
              <w:rPr>
                <w:rFonts w:hint="eastAsia" w:hAnsi="宋体" w:cs="宋体"/>
                <w:bCs/>
                <w:color w:val="000000" w:themeColor="text1"/>
                <w:kern w:val="2"/>
                <w:sz w:val="21"/>
                <w:highlight w:val="none"/>
                <w:u w:val="single"/>
                <w:lang w:val="en-US" w:eastAsia="zh-CN"/>
                <w14:textFill>
                  <w14:solidFill>
                    <w14:schemeClr w14:val="tx1"/>
                  </w14:solidFill>
                </w14:textFill>
              </w:rPr>
              <w:t>20</w:t>
            </w:r>
            <w:r>
              <w:rPr>
                <w:rFonts w:hint="eastAsia" w:hAnsi="宋体" w:cs="宋体"/>
                <w:bCs/>
                <w:color w:val="000000" w:themeColor="text1"/>
                <w:kern w:val="2"/>
                <w:sz w:val="21"/>
                <w:highlight w:val="none"/>
                <w:u w:val="single"/>
                <w14:textFill>
                  <w14:solidFill>
                    <w14:schemeClr w14:val="tx1"/>
                  </w14:solidFill>
                </w14:textFill>
              </w:rPr>
              <w:t xml:space="preserve"> </w:t>
            </w:r>
            <w:r>
              <w:rPr>
                <w:rFonts w:hint="eastAsia" w:hAnsi="宋体" w:cs="宋体"/>
                <w:bCs/>
                <w:color w:val="000000" w:themeColor="text1"/>
                <w:kern w:val="2"/>
                <w:sz w:val="21"/>
                <w:highlight w:val="none"/>
                <w14:textFill>
                  <w14:solidFill>
                    <w14:schemeClr w14:val="tx1"/>
                  </w14:solidFill>
                </w14:textFill>
              </w:rPr>
              <w:t>分。</w:t>
            </w:r>
          </w:p>
          <w:p w14:paraId="374F3415">
            <w:pPr>
              <w:pStyle w:val="15"/>
              <w:spacing w:line="360" w:lineRule="exact"/>
              <w:ind w:firstLine="420" w:firstLineChars="200"/>
              <w:rPr>
                <w:rFonts w:hAnsi="宋体" w:cs="宋体"/>
                <w:bCs/>
                <w:color w:val="000000" w:themeColor="text1"/>
                <w:kern w:val="2"/>
                <w:sz w:val="21"/>
                <w:highlight w:val="none"/>
                <w14:textFill>
                  <w14:solidFill>
                    <w14:schemeClr w14:val="tx1"/>
                  </w14:solidFill>
                </w14:textFill>
              </w:rPr>
            </w:pPr>
            <w:r>
              <w:rPr>
                <w:rFonts w:hint="eastAsia" w:hAnsi="宋体" w:cs="宋体"/>
                <w:bCs/>
                <w:color w:val="000000" w:themeColor="text1"/>
                <w:kern w:val="2"/>
                <w:sz w:val="21"/>
                <w:highlight w:val="none"/>
                <w14:textFill>
                  <w14:solidFill>
                    <w14:schemeClr w14:val="tx1"/>
                  </w14:solidFill>
                </w14:textFill>
              </w:rPr>
              <w:t>（5）价格分计算公式：</w:t>
            </w:r>
          </w:p>
          <w:p w14:paraId="3370E224">
            <w:pPr>
              <w:pStyle w:val="15"/>
              <w:spacing w:line="360" w:lineRule="exact"/>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kern w:val="2"/>
                <w:sz w:val="21"/>
                <w:highlight w:val="none"/>
                <w14:textFill>
                  <w14:solidFill>
                    <w14:schemeClr w14:val="tx1"/>
                  </w14:solidFill>
                </w14:textFill>
              </w:rPr>
              <w:t>报价得分=基准价/</w:t>
            </w:r>
            <w:r>
              <w:rPr>
                <w:rFonts w:hint="eastAsia" w:hAnsi="宋体" w:cs="宋体"/>
                <w:bCs/>
                <w:color w:val="000000" w:themeColor="text1"/>
                <w:kern w:val="2"/>
                <w:sz w:val="21"/>
                <w:highlight w:val="none"/>
                <w:lang w:val="en-US" w:eastAsia="zh-CN"/>
                <w14:textFill>
                  <w14:solidFill>
                    <w14:schemeClr w14:val="tx1"/>
                  </w14:solidFill>
                </w14:textFill>
              </w:rPr>
              <w:t>评审报价</w:t>
            </w:r>
            <w:r>
              <w:rPr>
                <w:rFonts w:hint="eastAsia" w:hAnsi="宋体" w:cs="宋体"/>
                <w:bCs/>
                <w:color w:val="000000" w:themeColor="text1"/>
                <w:kern w:val="2"/>
                <w:sz w:val="21"/>
                <w:highlight w:val="none"/>
                <w14:textFill>
                  <w14:solidFill>
                    <w14:schemeClr w14:val="tx1"/>
                  </w14:solidFill>
                </w14:textFill>
              </w:rPr>
              <w:t>×</w:t>
            </w:r>
            <w:r>
              <w:rPr>
                <w:rFonts w:hint="eastAsia" w:hAnsi="宋体" w:cs="宋体"/>
                <w:bCs/>
                <w:color w:val="000000" w:themeColor="text1"/>
                <w:kern w:val="2"/>
                <w:sz w:val="21"/>
                <w:highlight w:val="none"/>
                <w:u w:val="single"/>
                <w14:textFill>
                  <w14:solidFill>
                    <w14:schemeClr w14:val="tx1"/>
                  </w14:solidFill>
                </w14:textFill>
              </w:rPr>
              <w:t xml:space="preserve"> </w:t>
            </w:r>
            <w:r>
              <w:rPr>
                <w:rFonts w:hint="eastAsia" w:hAnsi="宋体" w:cs="宋体"/>
                <w:bCs/>
                <w:color w:val="000000" w:themeColor="text1"/>
                <w:kern w:val="2"/>
                <w:sz w:val="21"/>
                <w:highlight w:val="none"/>
                <w:u w:val="single"/>
                <w:lang w:val="en-US" w:eastAsia="zh-CN"/>
                <w14:textFill>
                  <w14:solidFill>
                    <w14:schemeClr w14:val="tx1"/>
                  </w14:solidFill>
                </w14:textFill>
              </w:rPr>
              <w:t>20</w:t>
            </w:r>
            <w:r>
              <w:rPr>
                <w:rFonts w:hint="eastAsia" w:hAnsi="宋体" w:cs="宋体"/>
                <w:bCs/>
                <w:color w:val="000000" w:themeColor="text1"/>
                <w:kern w:val="2"/>
                <w:sz w:val="21"/>
                <w:highlight w:val="none"/>
                <w:u w:val="single"/>
                <w14:textFill>
                  <w14:solidFill>
                    <w14:schemeClr w14:val="tx1"/>
                  </w14:solidFill>
                </w14:textFill>
              </w:rPr>
              <w:t xml:space="preserve"> </w:t>
            </w:r>
            <w:r>
              <w:rPr>
                <w:rFonts w:hint="eastAsia" w:hAnsi="宋体" w:cs="宋体"/>
                <w:bCs/>
                <w:color w:val="000000" w:themeColor="text1"/>
                <w:kern w:val="2"/>
                <w:sz w:val="21"/>
                <w:highlight w:val="none"/>
                <w14:textFill>
                  <w14:solidFill>
                    <w14:schemeClr w14:val="tx1"/>
                  </w14:solidFill>
                </w14:textFill>
              </w:rPr>
              <w:t>分</w:t>
            </w:r>
          </w:p>
        </w:tc>
        <w:tc>
          <w:tcPr>
            <w:tcW w:w="772" w:type="dxa"/>
            <w:vAlign w:val="center"/>
          </w:tcPr>
          <w:p w14:paraId="3E6B5D79">
            <w:pPr>
              <w:widowControl/>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w:t>
            </w:r>
          </w:p>
        </w:tc>
        <w:tc>
          <w:tcPr>
            <w:tcW w:w="1086" w:type="dxa"/>
            <w:vAlign w:val="center"/>
          </w:tcPr>
          <w:p w14:paraId="3EA8AF42">
            <w:pPr>
              <w:widowControl/>
              <w:spacing w:line="360" w:lineRule="exact"/>
              <w:jc w:val="center"/>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ascii="宋体" w:hAnsi="宋体" w:cs="宋体"/>
                <w:b/>
                <w:color w:val="000000" w:themeColor="text1"/>
                <w:kern w:val="0"/>
                <w:szCs w:val="21"/>
                <w:highlight w:val="none"/>
                <w14:textFill>
                  <w14:solidFill>
                    <w14:schemeClr w14:val="tx1"/>
                  </w14:solidFill>
                </w14:textFill>
              </w:rPr>
              <w:t>施工组织设计评分标准</w:t>
            </w:r>
          </w:p>
        </w:tc>
        <w:tc>
          <w:tcPr>
            <w:tcW w:w="7110" w:type="dxa"/>
            <w:vAlign w:val="center"/>
          </w:tcPr>
          <w:p w14:paraId="67556DFC">
            <w:pPr>
              <w:widowControl/>
              <w:spacing w:line="360" w:lineRule="exact"/>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评审因素</w:t>
            </w:r>
          </w:p>
        </w:tc>
        <w:tc>
          <w:tcPr>
            <w:tcW w:w="772" w:type="dxa"/>
            <w:vAlign w:val="center"/>
          </w:tcPr>
          <w:p w14:paraId="55B33448">
            <w:pPr>
              <w:widowControl/>
              <w:spacing w:line="360" w:lineRule="exact"/>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75</w:t>
            </w:r>
            <w:r>
              <w:rPr>
                <w:rFonts w:hint="eastAsia" w:ascii="宋体" w:hAnsi="宋体" w:cs="宋体"/>
                <w:b/>
                <w:color w:val="000000" w:themeColor="text1"/>
                <w:kern w:val="0"/>
                <w:szCs w:val="21"/>
                <w:highlight w:val="none"/>
                <w14:textFill>
                  <w14:solidFill>
                    <w14:schemeClr w14:val="tx1"/>
                  </w14:solidFill>
                </w14:textFill>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2.1</w:t>
            </w:r>
          </w:p>
        </w:tc>
        <w:tc>
          <w:tcPr>
            <w:tcW w:w="1086" w:type="dxa"/>
            <w:vAlign w:val="center"/>
          </w:tcPr>
          <w:p w14:paraId="099A86BD">
            <w:pPr>
              <w:adjustRightInd w:val="0"/>
              <w:spacing w:line="360" w:lineRule="exact"/>
              <w:jc w:val="center"/>
              <w:textAlignment w:val="baseline"/>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zh-CN"/>
                <w14:textFill>
                  <w14:solidFill>
                    <w14:schemeClr w14:val="tx1"/>
                  </w14:solidFill>
                </w14:textFill>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000000" w:themeColor="text1"/>
                <w:sz w:val="21"/>
                <w:highlight w:val="none"/>
                <w:lang w:val="zh-CN"/>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000000" w:themeColor="text1"/>
                <w:sz w:val="21"/>
                <w:highlight w:val="none"/>
                <w:lang w:val="zh-CN"/>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二档（</w:t>
            </w:r>
            <w:r>
              <w:rPr>
                <w:rFonts w:hint="eastAsia" w:hAnsi="宋体" w:cs="宋体"/>
                <w:bCs/>
                <w:color w:val="000000" w:themeColor="text1"/>
                <w:sz w:val="21"/>
                <w:highlight w:val="none"/>
                <w:lang w:val="en-US" w:eastAsia="zh-CN"/>
                <w14:textFill>
                  <w14:solidFill>
                    <w14:schemeClr w14:val="tx1"/>
                  </w14:solidFill>
                </w14:textFill>
              </w:rPr>
              <w:t>2</w:t>
            </w:r>
            <w:r>
              <w:rPr>
                <w:rFonts w:hint="eastAsia" w:hAnsi="宋体" w:cs="宋体"/>
                <w:bCs/>
                <w:color w:val="000000" w:themeColor="text1"/>
                <w:sz w:val="21"/>
                <w:highlight w:val="none"/>
                <w:lang w:val="zh-CN"/>
                <w14:textFill>
                  <w14:solidFill>
                    <w14:schemeClr w14:val="tx1"/>
                  </w14:solidFill>
                </w14:textFill>
              </w:rPr>
              <w:t>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000000" w:themeColor="text1"/>
                <w:sz w:val="21"/>
                <w:highlight w:val="none"/>
                <w:lang w:val="zh-CN"/>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三档（</w:t>
            </w:r>
            <w:r>
              <w:rPr>
                <w:rFonts w:hint="eastAsia" w:hAnsi="宋体" w:cs="宋体"/>
                <w:bCs/>
                <w:color w:val="000000" w:themeColor="text1"/>
                <w:sz w:val="21"/>
                <w:highlight w:val="none"/>
                <w:lang w:val="en-US" w:eastAsia="zh-CN"/>
                <w14:textFill>
                  <w14:solidFill>
                    <w14:schemeClr w14:val="tx1"/>
                  </w14:solidFill>
                </w14:textFill>
              </w:rPr>
              <w:t>6</w:t>
            </w:r>
            <w:r>
              <w:rPr>
                <w:rFonts w:hint="eastAsia" w:hAnsi="宋体" w:cs="宋体"/>
                <w:bCs/>
                <w:color w:val="000000" w:themeColor="text1"/>
                <w:sz w:val="21"/>
                <w:highlight w:val="none"/>
                <w:lang w:val="zh-CN"/>
                <w14:textFill>
                  <w14:solidFill>
                    <w14:schemeClr w14:val="tx1"/>
                  </w14:solidFill>
                </w14:textFill>
              </w:rPr>
              <w:t>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000000" w:themeColor="text1"/>
                <w:sz w:val="21"/>
                <w:highlight w:val="none"/>
                <w:lang w:val="zh-CN"/>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四档（</w:t>
            </w:r>
            <w:r>
              <w:rPr>
                <w:rFonts w:hint="eastAsia" w:hAnsi="宋体" w:cs="宋体"/>
                <w:bCs/>
                <w:color w:val="000000" w:themeColor="text1"/>
                <w:sz w:val="21"/>
                <w:highlight w:val="none"/>
                <w:lang w:val="en-US" w:eastAsia="zh-CN"/>
                <w14:textFill>
                  <w14:solidFill>
                    <w14:schemeClr w14:val="tx1"/>
                  </w14:solidFill>
                </w14:textFill>
              </w:rPr>
              <w:t>10</w:t>
            </w:r>
            <w:r>
              <w:rPr>
                <w:rFonts w:hint="eastAsia" w:hAnsi="宋体" w:cs="宋体"/>
                <w:bCs/>
                <w:color w:val="000000" w:themeColor="text1"/>
                <w:sz w:val="21"/>
                <w:highlight w:val="none"/>
                <w:lang w:val="zh-CN"/>
                <w14:textFill>
                  <w14:solidFill>
                    <w14:schemeClr w14:val="tx1"/>
                  </w14:solidFill>
                </w14:textFill>
              </w:rPr>
              <w:t>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2.2</w:t>
            </w:r>
          </w:p>
        </w:tc>
        <w:tc>
          <w:tcPr>
            <w:tcW w:w="1086" w:type="dxa"/>
            <w:vAlign w:val="center"/>
          </w:tcPr>
          <w:p w14:paraId="5748136D">
            <w:pPr>
              <w:adjustRightInd w:val="0"/>
              <w:spacing w:line="320" w:lineRule="exact"/>
              <w:jc w:val="center"/>
              <w:textAlignment w:val="baseline"/>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二</w:t>
            </w:r>
            <w:r>
              <w:rPr>
                <w:rFonts w:hint="eastAsia" w:ascii="宋体" w:hAnsi="宋体" w:cs="宋体"/>
                <w:bCs/>
                <w:color w:val="000000" w:themeColor="text1"/>
                <w:kern w:val="0"/>
                <w:szCs w:val="21"/>
                <w:highlight w:val="none"/>
                <w14:textFill>
                  <w14:solidFill>
                    <w14:schemeClr w14:val="tx1"/>
                  </w14:solidFill>
                </w14:textFill>
              </w:rPr>
              <w:t>档（5分）：</w:t>
            </w:r>
            <w:r>
              <w:rPr>
                <w:rFonts w:hint="eastAsia" w:ascii="宋体" w:hAnsi="宋体" w:cs="宋体"/>
                <w:bCs/>
                <w:color w:val="000000" w:themeColor="text1"/>
                <w:kern w:val="0"/>
                <w:szCs w:val="21"/>
                <w:highlight w:val="none"/>
                <w:lang w:val="zh-CN"/>
                <w14:textFill>
                  <w14:solidFill>
                    <w14:schemeClr w14:val="tx1"/>
                  </w14:solidFill>
                </w14:textFill>
              </w:rPr>
              <w:t>施工</w:t>
            </w:r>
            <w:r>
              <w:rPr>
                <w:rFonts w:hint="eastAsia" w:ascii="宋体" w:hAnsi="宋体" w:cs="宋体"/>
                <w:bCs/>
                <w:color w:val="000000" w:themeColor="text1"/>
                <w:kern w:val="0"/>
                <w:szCs w:val="21"/>
                <w:highlight w:val="none"/>
                <w:lang w:val="en-US" w:eastAsia="zh-CN"/>
                <w14:textFill>
                  <w14:solidFill>
                    <w14:schemeClr w14:val="tx1"/>
                  </w14:solidFill>
                </w14:textFill>
              </w:rPr>
              <w:t>方案</w:t>
            </w:r>
            <w:r>
              <w:rPr>
                <w:rFonts w:hint="eastAsia" w:ascii="宋体" w:hAnsi="宋体" w:cs="宋体"/>
                <w:bCs/>
                <w:color w:val="000000" w:themeColor="text1"/>
                <w:kern w:val="0"/>
                <w:szCs w:val="21"/>
                <w:highlight w:val="none"/>
                <w:lang w:val="zh-CN"/>
                <w14:textFill>
                  <w14:solidFill>
                    <w14:schemeClr w14:val="tx1"/>
                  </w14:solidFill>
                </w14:textFill>
              </w:rPr>
              <w:t>、施工</w:t>
            </w:r>
            <w:r>
              <w:rPr>
                <w:rFonts w:hint="eastAsia" w:ascii="宋体" w:hAnsi="宋体" w:cs="宋体"/>
                <w:bCs/>
                <w:color w:val="000000" w:themeColor="text1"/>
                <w:kern w:val="0"/>
                <w:szCs w:val="21"/>
                <w:highlight w:val="none"/>
                <w:lang w:val="en-US" w:eastAsia="zh-CN"/>
                <w14:textFill>
                  <w14:solidFill>
                    <w14:schemeClr w14:val="tx1"/>
                  </w14:solidFill>
                </w14:textFill>
              </w:rPr>
              <w:t>方法与技术措施不完整</w:t>
            </w:r>
            <w:r>
              <w:rPr>
                <w:rFonts w:hint="eastAsia" w:ascii="宋体" w:hAnsi="宋体" w:cs="宋体"/>
                <w:bCs/>
                <w:color w:val="000000" w:themeColor="text1"/>
                <w:kern w:val="0"/>
                <w:szCs w:val="21"/>
                <w:highlight w:val="none"/>
                <w:lang w:val="zh-CN"/>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基本满足项目实施需求，但不能确保施工安全</w:t>
            </w:r>
            <w:r>
              <w:rPr>
                <w:rFonts w:hint="eastAsia" w:ascii="宋体" w:hAnsi="宋体" w:cs="宋体"/>
                <w:bCs/>
                <w:color w:val="000000" w:themeColor="text1"/>
                <w:kern w:val="0"/>
                <w:szCs w:val="21"/>
                <w:highlight w:val="none"/>
                <w14:textFill>
                  <w14:solidFill>
                    <w14:schemeClr w14:val="tx1"/>
                  </w14:solidFill>
                </w14:textFill>
              </w:rPr>
              <w:t xml:space="preserve">。 </w:t>
            </w:r>
          </w:p>
          <w:p w14:paraId="4D786C5D">
            <w:pPr>
              <w:spacing w:line="400" w:lineRule="exact"/>
              <w:ind w:firstLine="42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三</w:t>
            </w:r>
            <w:r>
              <w:rPr>
                <w:rFonts w:hint="eastAsia" w:ascii="宋体" w:hAnsi="宋体" w:cs="宋体"/>
                <w:bCs/>
                <w:color w:val="000000" w:themeColor="text1"/>
                <w:kern w:val="0"/>
                <w:szCs w:val="21"/>
                <w:highlight w:val="none"/>
                <w14:textFill>
                  <w14:solidFill>
                    <w14:schemeClr w14:val="tx1"/>
                  </w14:solidFill>
                </w14:textFill>
              </w:rPr>
              <w:t>档（10分）：</w:t>
            </w:r>
            <w:r>
              <w:rPr>
                <w:rFonts w:hint="eastAsia" w:ascii="宋体" w:hAnsi="宋体" w:cs="宋体"/>
                <w:bCs/>
                <w:color w:val="000000" w:themeColor="text1"/>
                <w:kern w:val="0"/>
                <w:szCs w:val="21"/>
                <w:highlight w:val="none"/>
                <w:lang w:val="zh-CN"/>
                <w14:textFill>
                  <w14:solidFill>
                    <w14:schemeClr w14:val="tx1"/>
                  </w14:solidFill>
                </w14:textFill>
              </w:rPr>
              <w:t>施工</w:t>
            </w:r>
            <w:r>
              <w:rPr>
                <w:rFonts w:hint="eastAsia" w:ascii="宋体" w:hAnsi="宋体" w:cs="宋体"/>
                <w:bCs/>
                <w:color w:val="000000" w:themeColor="text1"/>
                <w:kern w:val="0"/>
                <w:szCs w:val="21"/>
                <w:highlight w:val="none"/>
                <w:lang w:val="en-US" w:eastAsia="zh-CN"/>
                <w14:textFill>
                  <w14:solidFill>
                    <w14:schemeClr w14:val="tx1"/>
                  </w14:solidFill>
                </w14:textFill>
              </w:rPr>
              <w:t>方案</w:t>
            </w:r>
            <w:r>
              <w:rPr>
                <w:rFonts w:hint="eastAsia" w:ascii="宋体" w:hAnsi="宋体" w:cs="宋体"/>
                <w:bCs/>
                <w:color w:val="000000" w:themeColor="text1"/>
                <w:kern w:val="0"/>
                <w:szCs w:val="21"/>
                <w:highlight w:val="none"/>
                <w:lang w:val="zh-CN"/>
                <w14:textFill>
                  <w14:solidFill>
                    <w14:schemeClr w14:val="tx1"/>
                  </w14:solidFill>
                </w14:textFill>
              </w:rPr>
              <w:t>、施工</w:t>
            </w:r>
            <w:r>
              <w:rPr>
                <w:rFonts w:hint="eastAsia" w:ascii="宋体" w:hAnsi="宋体" w:cs="宋体"/>
                <w:bCs/>
                <w:color w:val="000000" w:themeColor="text1"/>
                <w:kern w:val="0"/>
                <w:szCs w:val="21"/>
                <w:highlight w:val="none"/>
                <w:lang w:val="en-US" w:eastAsia="zh-CN"/>
                <w14:textFill>
                  <w14:solidFill>
                    <w14:schemeClr w14:val="tx1"/>
                  </w14:solidFill>
                </w14:textFill>
              </w:rPr>
              <w:t>方法与技术措施完整，</w:t>
            </w:r>
            <w:r>
              <w:rPr>
                <w:rFonts w:hint="eastAsia" w:ascii="宋体" w:hAnsi="宋体" w:cs="宋体"/>
                <w:bCs/>
                <w:color w:val="000000" w:themeColor="text1"/>
                <w:kern w:val="0"/>
                <w:szCs w:val="21"/>
                <w:highlight w:val="none"/>
                <w14:textFill>
                  <w14:solidFill>
                    <w14:schemeClr w14:val="tx1"/>
                  </w14:solidFill>
                </w14:textFill>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四</w:t>
            </w:r>
            <w:r>
              <w:rPr>
                <w:rFonts w:hint="eastAsia" w:ascii="宋体" w:hAnsi="宋体" w:cs="宋体"/>
                <w:bCs/>
                <w:color w:val="000000" w:themeColor="text1"/>
                <w:kern w:val="0"/>
                <w:szCs w:val="21"/>
                <w:highlight w:val="none"/>
                <w14:textFill>
                  <w14:solidFill>
                    <w14:schemeClr w14:val="tx1"/>
                  </w14:solidFill>
                </w14:textFill>
              </w:rPr>
              <w:t>档（15分）：</w:t>
            </w:r>
            <w:r>
              <w:rPr>
                <w:rFonts w:hint="eastAsia" w:ascii="宋体" w:hAnsi="宋体" w:cs="宋体"/>
                <w:bCs/>
                <w:color w:val="000000" w:themeColor="text1"/>
                <w:kern w:val="0"/>
                <w:szCs w:val="21"/>
                <w:highlight w:val="none"/>
                <w:lang w:val="zh-CN"/>
                <w14:textFill>
                  <w14:solidFill>
                    <w14:schemeClr w14:val="tx1"/>
                  </w14:solidFill>
                </w14:textFill>
              </w:rPr>
              <w:t>施工</w:t>
            </w:r>
            <w:r>
              <w:rPr>
                <w:rFonts w:hint="eastAsia" w:ascii="宋体" w:hAnsi="宋体" w:cs="宋体"/>
                <w:bCs/>
                <w:color w:val="000000" w:themeColor="text1"/>
                <w:kern w:val="0"/>
                <w:szCs w:val="21"/>
                <w:highlight w:val="none"/>
                <w:lang w:val="en-US" w:eastAsia="zh-CN"/>
                <w14:textFill>
                  <w14:solidFill>
                    <w14:schemeClr w14:val="tx1"/>
                  </w14:solidFill>
                </w14:textFill>
              </w:rPr>
              <w:t>方案</w:t>
            </w:r>
            <w:r>
              <w:rPr>
                <w:rFonts w:hint="eastAsia" w:ascii="宋体" w:hAnsi="宋体" w:cs="宋体"/>
                <w:bCs/>
                <w:color w:val="000000" w:themeColor="text1"/>
                <w:kern w:val="0"/>
                <w:szCs w:val="21"/>
                <w:highlight w:val="none"/>
                <w:lang w:val="zh-CN"/>
                <w14:textFill>
                  <w14:solidFill>
                    <w14:schemeClr w14:val="tx1"/>
                  </w14:solidFill>
                </w14:textFill>
              </w:rPr>
              <w:t>、施工</w:t>
            </w:r>
            <w:r>
              <w:rPr>
                <w:rFonts w:hint="eastAsia" w:ascii="宋体" w:hAnsi="宋体" w:cs="宋体"/>
                <w:bCs/>
                <w:color w:val="000000" w:themeColor="text1"/>
                <w:kern w:val="0"/>
                <w:szCs w:val="21"/>
                <w:highlight w:val="none"/>
                <w:lang w:val="en-US" w:eastAsia="zh-CN"/>
                <w14:textFill>
                  <w14:solidFill>
                    <w14:schemeClr w14:val="tx1"/>
                  </w14:solidFill>
                </w14:textFill>
              </w:rPr>
              <w:t>方法与技术措施详尽完整，</w:t>
            </w:r>
            <w:r>
              <w:rPr>
                <w:rFonts w:hint="eastAsia" w:ascii="宋体" w:hAnsi="宋体" w:cs="宋体"/>
                <w:bCs/>
                <w:color w:val="000000" w:themeColor="text1"/>
                <w:kern w:val="0"/>
                <w:szCs w:val="21"/>
                <w:highlight w:val="none"/>
                <w14:textFill>
                  <w14:solidFill>
                    <w14:schemeClr w14:val="tx1"/>
                  </w14:solidFill>
                </w14:textFill>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一档（0分）：</w:t>
            </w:r>
            <w:r>
              <w:rPr>
                <w:rFonts w:hint="eastAsia" w:ascii="宋体" w:hAnsi="宋体" w:eastAsia="宋体" w:cs="宋体"/>
                <w:bCs/>
                <w:color w:val="000000" w:themeColor="text1"/>
                <w:sz w:val="21"/>
                <w:highlight w:val="none"/>
                <w:lang w:val="en-US" w:eastAsia="zh-CN"/>
                <w14:textFill>
                  <w14:solidFill>
                    <w14:schemeClr w14:val="tx1"/>
                  </w14:solidFill>
                </w14:textFill>
              </w:rPr>
              <w:t>没有提供</w:t>
            </w:r>
            <w:r>
              <w:rPr>
                <w:rFonts w:hint="eastAsia" w:ascii="宋体" w:hAnsi="宋体" w:eastAsia="宋体" w:cs="宋体"/>
                <w:bCs/>
                <w:color w:val="000000" w:themeColor="text1"/>
                <w:sz w:val="21"/>
                <w:highlight w:val="none"/>
                <w14:textFill>
                  <w14:solidFill>
                    <w14:schemeClr w14:val="tx1"/>
                  </w14:solidFill>
                </w14:textFill>
              </w:rPr>
              <w:t>拟投入的主要物资计划、劳动力安排计划方案</w:t>
            </w:r>
            <w:r>
              <w:rPr>
                <w:rFonts w:hint="eastAsia" w:ascii="宋体" w:hAnsi="宋体" w:eastAsia="宋体" w:cs="宋体"/>
                <w:bCs/>
                <w:color w:val="000000" w:themeColor="text1"/>
                <w:sz w:val="21"/>
                <w:highlight w:val="none"/>
                <w:lang w:eastAsia="zh-CN"/>
                <w14:textFill>
                  <w14:solidFill>
                    <w14:schemeClr w14:val="tx1"/>
                  </w14:solidFill>
                </w14:textFill>
              </w:rPr>
              <w:t>，</w:t>
            </w:r>
            <w:r>
              <w:rPr>
                <w:rFonts w:hint="eastAsia" w:ascii="宋体" w:hAnsi="宋体" w:eastAsia="宋体" w:cs="宋体"/>
                <w:bCs/>
                <w:color w:val="000000" w:themeColor="text1"/>
                <w:sz w:val="21"/>
                <w:highlight w:val="none"/>
                <w:lang w:val="en-US" w:eastAsia="zh-CN"/>
                <w14:textFill>
                  <w14:solidFill>
                    <w14:schemeClr w14:val="tx1"/>
                  </w14:solidFill>
                </w14:textFill>
              </w:rPr>
              <w:t>或内容与本项目无关。</w:t>
            </w:r>
          </w:p>
          <w:p w14:paraId="25290D39">
            <w:pPr>
              <w:pStyle w:val="15"/>
              <w:spacing w:line="40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二</w:t>
            </w:r>
            <w:r>
              <w:rPr>
                <w:rFonts w:hint="eastAsia" w:ascii="宋体" w:hAnsi="宋体" w:eastAsia="宋体" w:cs="宋体"/>
                <w:bCs/>
                <w:color w:val="000000" w:themeColor="text1"/>
                <w:sz w:val="21"/>
                <w:highlight w:val="none"/>
                <w14:textFill>
                  <w14:solidFill>
                    <w14:schemeClr w14:val="tx1"/>
                  </w14:solidFill>
                </w14:textFill>
              </w:rPr>
              <w:t>档（</w:t>
            </w:r>
            <w:r>
              <w:rPr>
                <w:rFonts w:hint="eastAsia" w:ascii="宋体" w:hAnsi="宋体" w:eastAsia="宋体" w:cs="宋体"/>
                <w:bCs/>
                <w:color w:val="000000" w:themeColor="text1"/>
                <w:sz w:val="21"/>
                <w:highlight w:val="none"/>
                <w:lang w:val="en-US" w:eastAsia="zh-CN"/>
                <w14:textFill>
                  <w14:solidFill>
                    <w14:schemeClr w14:val="tx1"/>
                  </w14:solidFill>
                </w14:textFill>
              </w:rPr>
              <w:t>2</w:t>
            </w:r>
            <w:r>
              <w:rPr>
                <w:rFonts w:hint="eastAsia" w:ascii="宋体" w:hAnsi="宋体" w:eastAsia="宋体" w:cs="宋体"/>
                <w:bCs/>
                <w:color w:val="000000" w:themeColor="text1"/>
                <w:sz w:val="21"/>
                <w:highlight w:val="none"/>
                <w14:textFill>
                  <w14:solidFill>
                    <w14:schemeClr w14:val="tx1"/>
                  </w14:solidFill>
                </w14:textFill>
              </w:rPr>
              <w:t>分）：投入的施工材料有组织计划，基本满足施工需要。各主</w:t>
            </w:r>
            <w:r>
              <w:rPr>
                <w:rFonts w:hint="eastAsia" w:hAnsi="宋体" w:cs="宋体"/>
                <w:bCs/>
                <w:color w:val="000000" w:themeColor="text1"/>
                <w:sz w:val="21"/>
                <w:highlight w:val="none"/>
                <w14:textFill>
                  <w14:solidFill>
                    <w14:schemeClr w14:val="tx1"/>
                  </w14:solidFill>
                </w14:textFill>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三</w:t>
            </w:r>
            <w:r>
              <w:rPr>
                <w:rFonts w:hint="eastAsia" w:hAnsi="宋体" w:cs="宋体"/>
                <w:bCs/>
                <w:color w:val="000000" w:themeColor="text1"/>
                <w:sz w:val="21"/>
                <w:highlight w:val="none"/>
                <w14:textFill>
                  <w14:solidFill>
                    <w14:schemeClr w14:val="tx1"/>
                  </w14:solidFill>
                </w14:textFill>
              </w:rPr>
              <w:t>档（</w:t>
            </w:r>
            <w:r>
              <w:rPr>
                <w:rFonts w:hint="eastAsia" w:hAnsi="宋体" w:cs="宋体"/>
                <w:bCs/>
                <w:color w:val="000000" w:themeColor="text1"/>
                <w:sz w:val="21"/>
                <w:highlight w:val="none"/>
                <w:lang w:val="en-US" w:eastAsia="zh-CN"/>
                <w14:textFill>
                  <w14:solidFill>
                    <w14:schemeClr w14:val="tx1"/>
                  </w14:solidFill>
                </w14:textFill>
              </w:rPr>
              <w:t>6</w:t>
            </w:r>
            <w:r>
              <w:rPr>
                <w:rFonts w:hint="eastAsia" w:hAnsi="宋体" w:cs="宋体"/>
                <w:bCs/>
                <w:color w:val="000000" w:themeColor="text1"/>
                <w:sz w:val="21"/>
                <w:highlight w:val="none"/>
                <w14:textFill>
                  <w14:solidFill>
                    <w14:schemeClr w14:val="tx1"/>
                  </w14:solidFill>
                </w14:textFill>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四</w:t>
            </w:r>
            <w:r>
              <w:rPr>
                <w:rFonts w:hint="eastAsia" w:hAnsi="宋体" w:cs="宋体"/>
                <w:bCs/>
                <w:color w:val="000000" w:themeColor="text1"/>
                <w:sz w:val="21"/>
                <w:highlight w:val="none"/>
                <w14:textFill>
                  <w14:solidFill>
                    <w14:schemeClr w14:val="tx1"/>
                  </w14:solidFill>
                </w14:textFill>
              </w:rPr>
              <w:t>档（1</w:t>
            </w:r>
            <w:r>
              <w:rPr>
                <w:rFonts w:hint="eastAsia" w:hAnsi="宋体" w:cs="宋体"/>
                <w:bCs/>
                <w:color w:val="000000" w:themeColor="text1"/>
                <w:sz w:val="21"/>
                <w:highlight w:val="none"/>
                <w:lang w:val="en-US" w:eastAsia="zh-CN"/>
                <w14:textFill>
                  <w14:solidFill>
                    <w14:schemeClr w14:val="tx1"/>
                  </w14:solidFill>
                </w14:textFill>
              </w:rPr>
              <w:t>0</w:t>
            </w:r>
            <w:r>
              <w:rPr>
                <w:rFonts w:hint="eastAsia" w:hAnsi="宋体" w:cs="宋体"/>
                <w:bCs/>
                <w:color w:val="000000" w:themeColor="text1"/>
                <w:sz w:val="21"/>
                <w:highlight w:val="none"/>
                <w14:textFill>
                  <w14:solidFill>
                    <w14:schemeClr w14:val="tx1"/>
                  </w14:solidFill>
                </w14:textFill>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一档（0分）：没有工程质量管理体系及保证措施的</w:t>
            </w:r>
            <w:r>
              <w:rPr>
                <w:rFonts w:hint="eastAsia" w:hAnsi="宋体" w:cs="宋体"/>
                <w:bCs/>
                <w:color w:val="000000" w:themeColor="text1"/>
                <w:sz w:val="21"/>
                <w:highlight w:val="none"/>
                <w:lang w:val="en-US" w:eastAsia="zh-CN"/>
                <w14:textFill>
                  <w14:solidFill>
                    <w14:schemeClr w14:val="tx1"/>
                  </w14:solidFill>
                </w14:textFill>
              </w:rPr>
              <w:t>，或内容与本项目无关。</w:t>
            </w:r>
          </w:p>
          <w:p w14:paraId="2C7A3F51">
            <w:pPr>
              <w:pStyle w:val="15"/>
              <w:spacing w:line="400" w:lineRule="exact"/>
              <w:ind w:firstLine="420" w:firstLineChars="200"/>
              <w:rPr>
                <w:rFonts w:hint="eastAsia" w:ascii="宋体" w:hAnsi="宋体" w:eastAsia="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一档（0分）：没有安全生产管理体系及保证措施</w:t>
            </w:r>
            <w:r>
              <w:rPr>
                <w:rFonts w:hint="eastAsia" w:hAnsi="宋体" w:cs="宋体"/>
                <w:bCs/>
                <w:color w:val="000000" w:themeColor="text1"/>
                <w:sz w:val="21"/>
                <w:highlight w:val="none"/>
                <w:lang w:val="en-US" w:eastAsia="zh-CN"/>
                <w14:textFill>
                  <w14:solidFill>
                    <w14:schemeClr w14:val="tx1"/>
                  </w14:solidFill>
                </w14:textFill>
              </w:rPr>
              <w:t>，或内容与本项目无关。</w:t>
            </w:r>
          </w:p>
          <w:p w14:paraId="3123E724">
            <w:pPr>
              <w:pStyle w:val="15"/>
              <w:spacing w:line="400" w:lineRule="exact"/>
              <w:ind w:firstLine="420" w:firstLineChars="200"/>
              <w:rPr>
                <w:rFonts w:hint="eastAsia" w:ascii="宋体" w:hAnsi="宋体" w:eastAsia="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2.6</w:t>
            </w:r>
          </w:p>
        </w:tc>
        <w:tc>
          <w:tcPr>
            <w:tcW w:w="1086" w:type="dxa"/>
            <w:vAlign w:val="center"/>
          </w:tcPr>
          <w:p w14:paraId="7B24EA84">
            <w:pPr>
              <w:adjustRightInd w:val="0"/>
              <w:spacing w:line="400" w:lineRule="exact"/>
              <w:jc w:val="center"/>
              <w:textAlignment w:val="baseline"/>
              <w:rPr>
                <w:rFonts w:ascii="宋体" w:hAnsi="宋体" w:cs="宋体"/>
                <w:bCs/>
                <w:color w:val="000000" w:themeColor="text1"/>
                <w:kern w:val="0"/>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工期保证体系及保证措施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000000" w:themeColor="text1"/>
                <w:sz w:val="21"/>
                <w:highlight w:val="none"/>
                <w:lang w:val="zh-CN"/>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一档（0分）：</w:t>
            </w:r>
            <w:r>
              <w:rPr>
                <w:rFonts w:hint="eastAsia" w:ascii="宋体" w:hAnsi="宋体" w:eastAsia="宋体" w:cs="宋体"/>
                <w:bCs/>
                <w:color w:val="000000" w:themeColor="text1"/>
                <w:sz w:val="21"/>
                <w:highlight w:val="none"/>
                <w:lang w:val="zh-CN"/>
                <w14:textFill>
                  <w14:solidFill>
                    <w14:schemeClr w14:val="tx1"/>
                  </w14:solidFill>
                </w14:textFill>
              </w:rPr>
              <w:t>没有确保工期的技术组织措施。</w:t>
            </w:r>
          </w:p>
          <w:p w14:paraId="5D9BFA77">
            <w:pPr>
              <w:pStyle w:val="15"/>
              <w:spacing w:line="400" w:lineRule="exact"/>
              <w:ind w:firstLine="420" w:firstLineChars="200"/>
              <w:rPr>
                <w:rFonts w:hint="eastAsia" w:ascii="宋体" w:hAnsi="宋体" w:eastAsia="宋体" w:cs="宋体"/>
                <w:bCs/>
                <w:color w:val="000000" w:themeColor="text1"/>
                <w:sz w:val="21"/>
                <w:highlight w:val="none"/>
                <w:lang w:val="zh-CN"/>
                <w14:textFill>
                  <w14:solidFill>
                    <w14:schemeClr w14:val="tx1"/>
                  </w14:solidFill>
                </w14:textFill>
              </w:rPr>
            </w:pPr>
            <w:r>
              <w:rPr>
                <w:rFonts w:hint="eastAsia" w:ascii="宋体" w:hAnsi="宋体" w:eastAsia="宋体" w:cs="宋体"/>
                <w:bCs/>
                <w:color w:val="000000" w:themeColor="text1"/>
                <w:sz w:val="21"/>
                <w:highlight w:val="none"/>
                <w:lang w:val="zh-CN"/>
                <w14:textFill>
                  <w14:solidFill>
                    <w14:schemeClr w14:val="tx1"/>
                  </w14:solidFill>
                </w14:textFill>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三档（3分）：</w:t>
            </w:r>
            <w:r>
              <w:rPr>
                <w:rFonts w:hint="eastAsia" w:hAnsi="宋体" w:cs="宋体"/>
                <w:bCs/>
                <w:color w:val="000000" w:themeColor="text1"/>
                <w:sz w:val="21"/>
                <w:highlight w:val="none"/>
                <w:lang w:val="zh-CN"/>
                <w14:textFill>
                  <w14:solidFill>
                    <w14:schemeClr w14:val="tx1"/>
                  </w14:solidFill>
                </w14:textFill>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000000" w:themeColor="text1"/>
                <w:sz w:val="21"/>
                <w:highlight w:val="none"/>
                <w14:textFill>
                  <w14:solidFill>
                    <w14:schemeClr w14:val="tx1"/>
                  </w14:solidFill>
                </w14:textFill>
              </w:rPr>
              <w:t>。</w:t>
            </w:r>
          </w:p>
          <w:p w14:paraId="4B6C96AC">
            <w:pPr>
              <w:pStyle w:val="15"/>
              <w:spacing w:line="400" w:lineRule="exact"/>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2.7</w:t>
            </w:r>
          </w:p>
        </w:tc>
        <w:tc>
          <w:tcPr>
            <w:tcW w:w="1086" w:type="dxa"/>
            <w:vAlign w:val="center"/>
          </w:tcPr>
          <w:p w14:paraId="265D00B0">
            <w:pPr>
              <w:adjustRightInd w:val="0"/>
              <w:spacing w:line="400" w:lineRule="exact"/>
              <w:jc w:val="center"/>
              <w:textAlignment w:val="baseline"/>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000000" w:themeColor="text1"/>
                <w:sz w:val="21"/>
                <w:highlight w:val="none"/>
                <w:lang w:val="zh-CN"/>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一档（0分）：</w:t>
            </w:r>
            <w:r>
              <w:rPr>
                <w:rFonts w:hint="eastAsia" w:hAnsi="宋体" w:cs="宋体"/>
                <w:bCs/>
                <w:color w:val="000000" w:themeColor="text1"/>
                <w:sz w:val="21"/>
                <w:highlight w:val="none"/>
                <w:lang w:val="en-US" w:eastAsia="zh-CN"/>
                <w14:textFill>
                  <w14:solidFill>
                    <w14:schemeClr w14:val="tx1"/>
                  </w14:solidFill>
                </w14:textFill>
              </w:rPr>
              <w:t>无现场</w:t>
            </w:r>
            <w:r>
              <w:rPr>
                <w:rFonts w:hint="eastAsia" w:hAnsi="宋体" w:cs="宋体"/>
                <w:bCs/>
                <w:color w:val="000000" w:themeColor="text1"/>
                <w:sz w:val="21"/>
                <w:highlight w:val="none"/>
                <w14:textFill>
                  <w14:solidFill>
                    <w14:schemeClr w14:val="tx1"/>
                  </w14:solidFill>
                </w14:textFill>
              </w:rPr>
              <w:t>文明施工、文物保护保证体系及保证措施</w:t>
            </w:r>
            <w:r>
              <w:rPr>
                <w:rFonts w:hint="eastAsia" w:ascii="宋体" w:hAnsi="宋体" w:eastAsia="宋体" w:cs="宋体"/>
                <w:bCs/>
                <w:color w:val="000000" w:themeColor="text1"/>
                <w:sz w:val="21"/>
                <w:highlight w:val="none"/>
                <w:lang w:val="zh-CN"/>
                <w14:textFill>
                  <w14:solidFill>
                    <w14:schemeClr w14:val="tx1"/>
                  </w14:solidFill>
                </w14:textFill>
              </w:rPr>
              <w:t>，</w:t>
            </w:r>
            <w:r>
              <w:rPr>
                <w:rFonts w:hint="eastAsia" w:hAnsi="宋体" w:cs="宋体"/>
                <w:bCs/>
                <w:color w:val="000000" w:themeColor="text1"/>
                <w:sz w:val="21"/>
                <w:highlight w:val="none"/>
                <w:lang w:val="en-US" w:eastAsia="zh-CN"/>
                <w14:textFill>
                  <w14:solidFill>
                    <w14:schemeClr w14:val="tx1"/>
                  </w14:solidFill>
                </w14:textFill>
              </w:rPr>
              <w:t>或内容与本项目无关。</w:t>
            </w:r>
          </w:p>
          <w:p w14:paraId="1D1FDE8B">
            <w:pPr>
              <w:pStyle w:val="15"/>
              <w:spacing w:line="400" w:lineRule="exact"/>
              <w:ind w:firstLine="420" w:firstLineChars="200"/>
              <w:rPr>
                <w:rFonts w:hint="eastAsia" w:ascii="宋体" w:hAnsi="宋体" w:eastAsia="宋体" w:cs="宋体"/>
                <w:bCs/>
                <w:color w:val="000000" w:themeColor="text1"/>
                <w:sz w:val="21"/>
                <w:highlight w:val="none"/>
                <w:lang w:val="zh-CN"/>
                <w14:textFill>
                  <w14:solidFill>
                    <w14:schemeClr w14:val="tx1"/>
                  </w14:solidFill>
                </w14:textFill>
              </w:rPr>
            </w:pPr>
            <w:r>
              <w:rPr>
                <w:rFonts w:hint="eastAsia" w:ascii="宋体" w:hAnsi="宋体" w:eastAsia="宋体" w:cs="宋体"/>
                <w:bCs/>
                <w:color w:val="000000" w:themeColor="text1"/>
                <w:sz w:val="21"/>
                <w:highlight w:val="none"/>
                <w:lang w:val="zh-CN"/>
                <w14:textFill>
                  <w14:solidFill>
                    <w14:schemeClr w14:val="tx1"/>
                  </w14:solidFill>
                </w14:textFill>
              </w:rPr>
              <w:t>二档（1分）：现场文明施工、</w:t>
            </w:r>
            <w:r>
              <w:rPr>
                <w:rFonts w:hint="eastAsia" w:hAnsi="宋体" w:cs="宋体"/>
                <w:bCs/>
                <w:color w:val="000000" w:themeColor="text1"/>
                <w:sz w:val="21"/>
                <w:highlight w:val="none"/>
                <w14:textFill>
                  <w14:solidFill>
                    <w14:schemeClr w14:val="tx1"/>
                  </w14:solidFill>
                </w14:textFill>
              </w:rPr>
              <w:t>文物保护保证体系</w:t>
            </w:r>
            <w:r>
              <w:rPr>
                <w:rFonts w:hint="eastAsia" w:hAnsi="宋体" w:cs="宋体"/>
                <w:bCs/>
                <w:color w:val="000000" w:themeColor="text1"/>
                <w:sz w:val="21"/>
                <w:highlight w:val="none"/>
                <w:lang w:eastAsia="zh-CN"/>
                <w14:textFill>
                  <w14:solidFill>
                    <w14:schemeClr w14:val="tx1"/>
                  </w14:solidFill>
                </w14:textFill>
              </w:rPr>
              <w:t>、</w:t>
            </w:r>
            <w:r>
              <w:rPr>
                <w:rFonts w:hint="eastAsia" w:ascii="宋体" w:hAnsi="宋体" w:eastAsia="宋体" w:cs="宋体"/>
                <w:bCs/>
                <w:color w:val="000000" w:themeColor="text1"/>
                <w:sz w:val="21"/>
                <w:highlight w:val="none"/>
                <w:lang w:val="zh-CN"/>
                <w14:textFill>
                  <w14:solidFill>
                    <w14:schemeClr w14:val="tx1"/>
                  </w14:solidFill>
                </w14:textFill>
              </w:rPr>
              <w:t>环境保护措施内容达不到</w:t>
            </w:r>
            <w:r>
              <w:rPr>
                <w:rFonts w:hint="eastAsia" w:ascii="宋体" w:hAnsi="宋体" w:eastAsia="宋体" w:cs="宋体"/>
                <w:bCs/>
                <w:color w:val="000000" w:themeColor="text1"/>
                <w:sz w:val="21"/>
                <w:highlight w:val="none"/>
                <w:lang w:val="en-US" w:eastAsia="zh-CN"/>
                <w14:textFill>
                  <w14:solidFill>
                    <w14:schemeClr w14:val="tx1"/>
                  </w14:solidFill>
                </w14:textFill>
              </w:rPr>
              <w:t>采购需求</w:t>
            </w:r>
            <w:r>
              <w:rPr>
                <w:rFonts w:hint="eastAsia" w:ascii="宋体" w:hAnsi="宋体" w:eastAsia="宋体" w:cs="宋体"/>
                <w:bCs/>
                <w:color w:val="000000" w:themeColor="text1"/>
                <w:sz w:val="21"/>
                <w:highlight w:val="none"/>
                <w:lang w:val="zh-CN"/>
                <w14:textFill>
                  <w14:solidFill>
                    <w14:schemeClr w14:val="tx1"/>
                  </w14:solidFill>
                </w14:textFill>
              </w:rPr>
              <w:t>，各项措施不可行。</w:t>
            </w:r>
          </w:p>
          <w:p w14:paraId="23D3FFA5">
            <w:pPr>
              <w:pStyle w:val="15"/>
              <w:spacing w:line="40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三档（3分）：</w:t>
            </w:r>
            <w:r>
              <w:rPr>
                <w:rFonts w:hint="eastAsia" w:hAnsi="宋体" w:cs="宋体"/>
                <w:bCs/>
                <w:color w:val="000000" w:themeColor="text1"/>
                <w:sz w:val="21"/>
                <w:highlight w:val="none"/>
                <w:lang w:val="zh-CN"/>
                <w14:textFill>
                  <w14:solidFill>
                    <w14:schemeClr w14:val="tx1"/>
                  </w14:solidFill>
                </w14:textFill>
              </w:rPr>
              <w:t>现场文明施工、</w:t>
            </w:r>
            <w:r>
              <w:rPr>
                <w:rFonts w:hint="eastAsia" w:hAnsi="宋体" w:cs="宋体"/>
                <w:bCs/>
                <w:color w:val="000000" w:themeColor="text1"/>
                <w:sz w:val="21"/>
                <w:highlight w:val="none"/>
                <w14:textFill>
                  <w14:solidFill>
                    <w14:schemeClr w14:val="tx1"/>
                  </w14:solidFill>
                </w14:textFill>
              </w:rPr>
              <w:t>文物保护保证体系</w:t>
            </w:r>
            <w:r>
              <w:rPr>
                <w:rFonts w:hint="eastAsia" w:hAnsi="宋体" w:cs="宋体"/>
                <w:bCs/>
                <w:color w:val="000000" w:themeColor="text1"/>
                <w:sz w:val="21"/>
                <w:highlight w:val="none"/>
                <w:lang w:eastAsia="zh-CN"/>
                <w14:textFill>
                  <w14:solidFill>
                    <w14:schemeClr w14:val="tx1"/>
                  </w14:solidFill>
                </w14:textFill>
              </w:rPr>
              <w:t>、</w:t>
            </w:r>
            <w:r>
              <w:rPr>
                <w:rFonts w:hint="eastAsia" w:hAnsi="宋体" w:cs="宋体"/>
                <w:bCs/>
                <w:color w:val="000000" w:themeColor="text1"/>
                <w:sz w:val="21"/>
                <w:highlight w:val="none"/>
                <w:lang w:val="zh-CN"/>
                <w14:textFill>
                  <w14:solidFill>
                    <w14:schemeClr w14:val="tx1"/>
                  </w14:solidFill>
                </w14:textFill>
              </w:rPr>
              <w:t>环境保护措施</w:t>
            </w:r>
            <w:r>
              <w:rPr>
                <w:rFonts w:hint="eastAsia" w:hAnsi="宋体" w:cs="宋体"/>
                <w:bCs/>
                <w:color w:val="000000" w:themeColor="text1"/>
                <w:sz w:val="21"/>
                <w:highlight w:val="none"/>
                <w:lang w:val="en-US" w:eastAsia="zh-CN"/>
                <w14:textFill>
                  <w14:solidFill>
                    <w14:schemeClr w14:val="tx1"/>
                  </w14:solidFill>
                </w14:textFill>
              </w:rPr>
              <w:t>满足采购需求</w:t>
            </w:r>
            <w:r>
              <w:rPr>
                <w:rFonts w:hint="eastAsia" w:hAnsi="宋体" w:cs="宋体"/>
                <w:bCs/>
                <w:color w:val="000000" w:themeColor="text1"/>
                <w:sz w:val="21"/>
                <w:highlight w:val="none"/>
                <w:lang w:val="zh-CN"/>
                <w14:textFill>
                  <w14:solidFill>
                    <w14:schemeClr w14:val="tx1"/>
                  </w14:solidFill>
                </w14:textFill>
              </w:rPr>
              <w:t>，且各项措施内容具体、基本可行</w:t>
            </w:r>
            <w:r>
              <w:rPr>
                <w:rFonts w:hint="eastAsia" w:hAnsi="宋体" w:cs="宋体"/>
                <w:bCs/>
                <w:color w:val="000000" w:themeColor="text1"/>
                <w:sz w:val="21"/>
                <w:highlight w:val="none"/>
                <w14:textFill>
                  <w14:solidFill>
                    <w14:schemeClr w14:val="tx1"/>
                  </w14:solidFill>
                </w14:textFill>
              </w:rPr>
              <w:t>。</w:t>
            </w:r>
          </w:p>
          <w:p w14:paraId="328298F4">
            <w:pPr>
              <w:pStyle w:val="15"/>
              <w:spacing w:line="400" w:lineRule="exact"/>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四档（5分）：现场文明施工、文物保护保证体系</w:t>
            </w:r>
            <w:r>
              <w:rPr>
                <w:rFonts w:hint="eastAsia" w:hAnsi="宋体" w:cs="宋体"/>
                <w:bCs/>
                <w:color w:val="000000" w:themeColor="text1"/>
                <w:sz w:val="21"/>
                <w:highlight w:val="none"/>
                <w:lang w:val="zh-CN" w:eastAsia="zh-CN"/>
                <w14:textFill>
                  <w14:solidFill>
                    <w14:schemeClr w14:val="tx1"/>
                  </w14:solidFill>
                </w14:textFill>
              </w:rPr>
              <w:t>、</w:t>
            </w:r>
            <w:r>
              <w:rPr>
                <w:rFonts w:hint="eastAsia" w:hAnsi="宋体" w:cs="宋体"/>
                <w:bCs/>
                <w:color w:val="000000" w:themeColor="text1"/>
                <w:sz w:val="21"/>
                <w:highlight w:val="none"/>
                <w:lang w:val="zh-CN"/>
                <w14:textFill>
                  <w14:solidFill>
                    <w14:schemeClr w14:val="tx1"/>
                  </w14:solidFill>
                </w14:textFill>
              </w:rPr>
              <w:t>环境保护措施</w:t>
            </w:r>
            <w:r>
              <w:rPr>
                <w:rFonts w:hint="eastAsia" w:hAnsi="宋体" w:cs="宋体"/>
                <w:bCs/>
                <w:color w:val="000000" w:themeColor="text1"/>
                <w:sz w:val="21"/>
                <w:highlight w:val="none"/>
                <w:lang w:val="en-US" w:eastAsia="zh-CN"/>
                <w14:textFill>
                  <w14:solidFill>
                    <w14:schemeClr w14:val="tx1"/>
                  </w14:solidFill>
                </w14:textFill>
              </w:rPr>
              <w:t>符合项目实际</w:t>
            </w:r>
            <w:r>
              <w:rPr>
                <w:rFonts w:hint="eastAsia" w:hAnsi="宋体" w:cs="宋体"/>
                <w:bCs/>
                <w:color w:val="000000" w:themeColor="text1"/>
                <w:sz w:val="21"/>
                <w:highlight w:val="none"/>
                <w:lang w:val="zh-CN"/>
                <w14:textFill>
                  <w14:solidFill>
                    <w14:schemeClr w14:val="tx1"/>
                  </w14:solidFill>
                </w14:textFill>
              </w:rPr>
              <w:t>，且</w:t>
            </w:r>
            <w:r>
              <w:rPr>
                <w:rFonts w:hint="eastAsia" w:hAnsi="宋体" w:cs="宋体"/>
                <w:bCs/>
                <w:color w:val="000000" w:themeColor="text1"/>
                <w:sz w:val="21"/>
                <w:highlight w:val="none"/>
                <w:lang w:val="en-US" w:eastAsia="zh-CN"/>
                <w14:textFill>
                  <w14:solidFill>
                    <w14:schemeClr w14:val="tx1"/>
                  </w14:solidFill>
                </w14:textFill>
              </w:rPr>
              <w:t>满足采购需求，</w:t>
            </w:r>
            <w:r>
              <w:rPr>
                <w:rFonts w:hint="eastAsia" w:hAnsi="宋体" w:cs="宋体"/>
                <w:bCs/>
                <w:color w:val="000000" w:themeColor="text1"/>
                <w:sz w:val="21"/>
                <w:highlight w:val="none"/>
                <w:lang w:val="zh-CN"/>
                <w14:textFill>
                  <w14:solidFill>
                    <w14:schemeClr w14:val="tx1"/>
                  </w14:solidFill>
                </w14:textFill>
              </w:rPr>
              <w:t>各项措施内容周全、具体、</w:t>
            </w:r>
            <w:r>
              <w:rPr>
                <w:rFonts w:hint="eastAsia" w:hAnsi="宋体" w:cs="宋体"/>
                <w:bCs/>
                <w:color w:val="000000" w:themeColor="text1"/>
                <w:sz w:val="21"/>
                <w:highlight w:val="none"/>
                <w:lang w:val="en-US" w:eastAsia="zh-CN"/>
                <w14:textFill>
                  <w14:solidFill>
                    <w14:schemeClr w14:val="tx1"/>
                  </w14:solidFill>
                </w14:textFill>
              </w:rPr>
              <w:t>可行性高</w:t>
            </w:r>
            <w:r>
              <w:rPr>
                <w:rFonts w:hint="eastAsia" w:hAnsi="宋体" w:cs="宋体"/>
                <w:bCs/>
                <w:color w:val="000000" w:themeColor="text1"/>
                <w:sz w:val="21"/>
                <w:highlight w:val="none"/>
                <w:lang w:val="zh-CN"/>
                <w14:textFill>
                  <w14:solidFill>
                    <w14:schemeClr w14:val="tx1"/>
                  </w14:solidFill>
                </w14:textFill>
              </w:rPr>
              <w:t>。</w:t>
            </w:r>
          </w:p>
        </w:tc>
        <w:tc>
          <w:tcPr>
            <w:tcW w:w="772" w:type="dxa"/>
            <w:vAlign w:val="center"/>
          </w:tcPr>
          <w:p w14:paraId="1A23E98F">
            <w:pPr>
              <w:spacing w:line="32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2.8</w:t>
            </w:r>
          </w:p>
        </w:tc>
        <w:tc>
          <w:tcPr>
            <w:tcW w:w="1086" w:type="dxa"/>
            <w:vAlign w:val="center"/>
          </w:tcPr>
          <w:p w14:paraId="145EF377">
            <w:pPr>
              <w:adjustRightInd w:val="0"/>
              <w:spacing w:line="400" w:lineRule="exact"/>
              <w:jc w:val="center"/>
              <w:textAlignment w:val="baseline"/>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一档（0分）：</w:t>
            </w:r>
            <w:r>
              <w:rPr>
                <w:rFonts w:hint="eastAsia" w:hAnsi="宋体" w:cs="宋体"/>
                <w:bCs/>
                <w:color w:val="000000" w:themeColor="text1"/>
                <w:sz w:val="21"/>
                <w:highlight w:val="none"/>
                <w:lang w:val="en-US" w:eastAsia="zh-CN"/>
                <w14:textFill>
                  <w14:solidFill>
                    <w14:schemeClr w14:val="tx1"/>
                  </w14:solidFill>
                </w14:textFill>
              </w:rPr>
              <w:t>无</w:t>
            </w:r>
            <w:r>
              <w:rPr>
                <w:rFonts w:hint="eastAsia" w:hAnsi="宋体" w:cs="宋体"/>
                <w:bCs/>
                <w:color w:val="000000" w:themeColor="text1"/>
                <w:sz w:val="21"/>
                <w:highlight w:val="none"/>
                <w14:textFill>
                  <w14:solidFill>
                    <w14:schemeClr w14:val="tx1"/>
                  </w14:solidFill>
                </w14:textFill>
              </w:rPr>
              <w:t>项目风险预测与防范，事故应急预案</w:t>
            </w:r>
            <w:r>
              <w:rPr>
                <w:rFonts w:hint="eastAsia" w:hAnsi="宋体" w:cs="宋体"/>
                <w:bCs/>
                <w:color w:val="000000" w:themeColor="text1"/>
                <w:sz w:val="21"/>
                <w:highlight w:val="none"/>
                <w:lang w:eastAsia="zh-CN"/>
                <w14:textFill>
                  <w14:solidFill>
                    <w14:schemeClr w14:val="tx1"/>
                  </w14:solidFill>
                </w14:textFill>
              </w:rPr>
              <w:t>，</w:t>
            </w:r>
            <w:r>
              <w:rPr>
                <w:rFonts w:hint="eastAsia" w:hAnsi="宋体" w:cs="宋体"/>
                <w:bCs/>
                <w:color w:val="000000" w:themeColor="text1"/>
                <w:sz w:val="21"/>
                <w:highlight w:val="none"/>
                <w:lang w:val="en-US" w:eastAsia="zh-CN"/>
                <w14:textFill>
                  <w14:solidFill>
                    <w14:schemeClr w14:val="tx1"/>
                  </w14:solidFill>
                </w14:textFill>
              </w:rPr>
              <w:t>或内容与本项目无关。</w:t>
            </w:r>
          </w:p>
          <w:p w14:paraId="4052C58C">
            <w:pPr>
              <w:pStyle w:val="15"/>
              <w:spacing w:line="400" w:lineRule="exact"/>
              <w:ind w:firstLine="420" w:firstLineChars="200"/>
              <w:rPr>
                <w:rFonts w:hint="eastAsia" w:hAnsi="宋体" w:cs="宋体"/>
                <w:bCs/>
                <w:color w:val="000000" w:themeColor="text1"/>
                <w:sz w:val="21"/>
                <w:highlight w:val="none"/>
                <w:lang w:val="zh-CN"/>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二档（</w:t>
            </w:r>
            <w:r>
              <w:rPr>
                <w:rFonts w:hint="eastAsia" w:hAnsi="宋体" w:cs="宋体"/>
                <w:bCs/>
                <w:color w:val="000000" w:themeColor="text1"/>
                <w:sz w:val="21"/>
                <w:highlight w:val="none"/>
                <w:lang w:val="en-US" w:eastAsia="zh-CN"/>
                <w14:textFill>
                  <w14:solidFill>
                    <w14:schemeClr w14:val="tx1"/>
                  </w14:solidFill>
                </w14:textFill>
              </w:rPr>
              <w:t>2</w:t>
            </w:r>
            <w:r>
              <w:rPr>
                <w:rFonts w:hint="eastAsia" w:hAnsi="宋体" w:cs="宋体"/>
                <w:bCs/>
                <w:color w:val="000000" w:themeColor="text1"/>
                <w:sz w:val="21"/>
                <w:highlight w:val="none"/>
                <w:lang w:val="zh-CN"/>
                <w14:textFill>
                  <w14:solidFill>
                    <w14:schemeClr w14:val="tx1"/>
                  </w14:solidFill>
                </w14:textFill>
              </w:rPr>
              <w:t>分）：针对本工程项目特点，风险预测</w:t>
            </w:r>
            <w:r>
              <w:rPr>
                <w:rFonts w:hint="eastAsia" w:hAnsi="宋体" w:cs="宋体"/>
                <w:bCs/>
                <w:color w:val="000000" w:themeColor="text1"/>
                <w:sz w:val="21"/>
                <w:highlight w:val="none"/>
                <w:lang w:val="en-US" w:eastAsia="zh-CN"/>
                <w14:textFill>
                  <w14:solidFill>
                    <w14:schemeClr w14:val="tx1"/>
                  </w14:solidFill>
                </w14:textFill>
              </w:rPr>
              <w:t>与防范措施、事故</w:t>
            </w:r>
            <w:r>
              <w:rPr>
                <w:rFonts w:hint="eastAsia" w:hAnsi="宋体" w:cs="宋体"/>
                <w:bCs/>
                <w:color w:val="000000" w:themeColor="text1"/>
                <w:sz w:val="21"/>
                <w:highlight w:val="none"/>
                <w:lang w:val="zh-CN"/>
                <w14:textFill>
                  <w14:solidFill>
                    <w14:schemeClr w14:val="tx1"/>
                  </w14:solidFill>
                </w14:textFill>
              </w:rPr>
              <w:t>应急预案</w:t>
            </w:r>
            <w:r>
              <w:rPr>
                <w:rFonts w:hint="eastAsia" w:hAnsi="宋体" w:cs="宋体"/>
                <w:bCs/>
                <w:color w:val="000000" w:themeColor="text1"/>
                <w:sz w:val="21"/>
                <w:highlight w:val="none"/>
                <w:lang w:val="en-US" w:eastAsia="zh-CN"/>
                <w14:textFill>
                  <w14:solidFill>
                    <w14:schemeClr w14:val="tx1"/>
                  </w14:solidFill>
                </w14:textFill>
              </w:rPr>
              <w:t>内容不完整</w:t>
            </w:r>
            <w:r>
              <w:rPr>
                <w:rFonts w:hint="eastAsia" w:hAnsi="宋体" w:cs="宋体"/>
                <w:bCs/>
                <w:color w:val="000000" w:themeColor="text1"/>
                <w:sz w:val="21"/>
                <w:highlight w:val="none"/>
                <w:lang w:val="zh-CN"/>
                <w14:textFill>
                  <w14:solidFill>
                    <w14:schemeClr w14:val="tx1"/>
                  </w14:solidFill>
                </w14:textFill>
              </w:rPr>
              <w:t>，</w:t>
            </w:r>
            <w:r>
              <w:rPr>
                <w:rFonts w:hint="eastAsia" w:hAnsi="宋体" w:cs="宋体"/>
                <w:bCs/>
                <w:color w:val="000000" w:themeColor="text1"/>
                <w:sz w:val="21"/>
                <w:highlight w:val="none"/>
                <w:lang w:val="en-US" w:eastAsia="zh-CN"/>
                <w14:textFill>
                  <w14:solidFill>
                    <w14:schemeClr w14:val="tx1"/>
                  </w14:solidFill>
                </w14:textFill>
              </w:rPr>
              <w:t>措施</w:t>
            </w:r>
            <w:r>
              <w:rPr>
                <w:rFonts w:hint="eastAsia" w:hAnsi="宋体" w:cs="宋体"/>
                <w:bCs/>
                <w:color w:val="000000" w:themeColor="text1"/>
                <w:sz w:val="21"/>
                <w:highlight w:val="none"/>
                <w:lang w:val="zh-CN"/>
                <w14:textFill>
                  <w14:solidFill>
                    <w14:schemeClr w14:val="tx1"/>
                  </w14:solidFill>
                </w14:textFill>
              </w:rPr>
              <w:t>不</w:t>
            </w:r>
            <w:r>
              <w:rPr>
                <w:rFonts w:hint="eastAsia" w:hAnsi="宋体" w:cs="宋体"/>
                <w:bCs/>
                <w:color w:val="000000" w:themeColor="text1"/>
                <w:sz w:val="21"/>
                <w:highlight w:val="none"/>
                <w:lang w:val="en-US" w:eastAsia="zh-CN"/>
                <w14:textFill>
                  <w14:solidFill>
                    <w14:schemeClr w14:val="tx1"/>
                  </w14:solidFill>
                </w14:textFill>
              </w:rPr>
              <w:t>可行</w:t>
            </w:r>
            <w:r>
              <w:rPr>
                <w:rFonts w:hint="eastAsia" w:hAnsi="宋体" w:cs="宋体"/>
                <w:bCs/>
                <w:color w:val="000000" w:themeColor="text1"/>
                <w:sz w:val="21"/>
                <w:highlight w:val="none"/>
                <w:lang w:val="zh-CN"/>
                <w14:textFill>
                  <w14:solidFill>
                    <w14:schemeClr w14:val="tx1"/>
                  </w14:solidFill>
                </w14:textFill>
              </w:rPr>
              <w:t>。</w:t>
            </w:r>
          </w:p>
          <w:p w14:paraId="327218A5">
            <w:pPr>
              <w:pStyle w:val="15"/>
              <w:spacing w:line="40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三档（</w:t>
            </w:r>
            <w:r>
              <w:rPr>
                <w:rFonts w:hint="eastAsia" w:hAnsi="宋体" w:cs="宋体"/>
                <w:bCs/>
                <w:color w:val="000000" w:themeColor="text1"/>
                <w:sz w:val="21"/>
                <w:highlight w:val="none"/>
                <w:lang w:val="en-US" w:eastAsia="zh-CN"/>
                <w14:textFill>
                  <w14:solidFill>
                    <w14:schemeClr w14:val="tx1"/>
                  </w14:solidFill>
                </w14:textFill>
              </w:rPr>
              <w:t>6</w:t>
            </w:r>
            <w:r>
              <w:rPr>
                <w:rFonts w:hint="eastAsia" w:hAnsi="宋体" w:cs="宋体"/>
                <w:bCs/>
                <w:color w:val="000000" w:themeColor="text1"/>
                <w:sz w:val="21"/>
                <w:highlight w:val="none"/>
                <w14:textFill>
                  <w14:solidFill>
                    <w14:schemeClr w14:val="tx1"/>
                  </w14:solidFill>
                </w14:textFill>
              </w:rPr>
              <w:t>分）：</w:t>
            </w:r>
            <w:r>
              <w:rPr>
                <w:rFonts w:hint="eastAsia" w:hAnsi="宋体" w:cs="宋体"/>
                <w:bCs/>
                <w:color w:val="000000" w:themeColor="text1"/>
                <w:sz w:val="21"/>
                <w:highlight w:val="none"/>
                <w:lang w:val="zh-CN"/>
                <w14:textFill>
                  <w14:solidFill>
                    <w14:schemeClr w14:val="tx1"/>
                  </w14:solidFill>
                </w14:textFill>
              </w:rPr>
              <w:t>针对本工程项目特点，风险预测</w:t>
            </w:r>
            <w:r>
              <w:rPr>
                <w:rFonts w:hint="eastAsia" w:hAnsi="宋体" w:cs="宋体"/>
                <w:bCs/>
                <w:color w:val="000000" w:themeColor="text1"/>
                <w:sz w:val="21"/>
                <w:highlight w:val="none"/>
                <w:lang w:val="zh-CN" w:eastAsia="zh-CN"/>
                <w14:textFill>
                  <w14:solidFill>
                    <w14:schemeClr w14:val="tx1"/>
                  </w14:solidFill>
                </w14:textFill>
              </w:rPr>
              <w:t>与防范</w:t>
            </w:r>
            <w:r>
              <w:rPr>
                <w:rFonts w:hint="eastAsia" w:hAnsi="宋体" w:cs="宋体"/>
                <w:bCs/>
                <w:color w:val="000000" w:themeColor="text1"/>
                <w:sz w:val="21"/>
                <w:highlight w:val="none"/>
                <w:lang w:val="en-US" w:eastAsia="zh-CN"/>
                <w14:textFill>
                  <w14:solidFill>
                    <w14:schemeClr w14:val="tx1"/>
                  </w14:solidFill>
                </w14:textFill>
              </w:rPr>
              <w:t>措施</w:t>
            </w:r>
            <w:r>
              <w:rPr>
                <w:rFonts w:hint="eastAsia" w:hAnsi="宋体" w:cs="宋体"/>
                <w:bCs/>
                <w:color w:val="000000" w:themeColor="text1"/>
                <w:sz w:val="21"/>
                <w:highlight w:val="none"/>
                <w:lang w:val="zh-CN" w:eastAsia="zh-CN"/>
                <w14:textFill>
                  <w14:solidFill>
                    <w14:schemeClr w14:val="tx1"/>
                  </w14:solidFill>
                </w14:textFill>
              </w:rPr>
              <w:t>、事故</w:t>
            </w:r>
            <w:r>
              <w:rPr>
                <w:rFonts w:hint="eastAsia" w:hAnsi="宋体" w:cs="宋体"/>
                <w:bCs/>
                <w:color w:val="000000" w:themeColor="text1"/>
                <w:sz w:val="21"/>
                <w:highlight w:val="none"/>
                <w:lang w:val="zh-CN"/>
                <w14:textFill>
                  <w14:solidFill>
                    <w14:schemeClr w14:val="tx1"/>
                  </w14:solidFill>
                </w14:textFill>
              </w:rPr>
              <w:t>应急预案</w:t>
            </w:r>
            <w:r>
              <w:rPr>
                <w:rFonts w:hint="eastAsia" w:hAnsi="宋体" w:cs="宋体"/>
                <w:bCs/>
                <w:color w:val="000000" w:themeColor="text1"/>
                <w:sz w:val="21"/>
                <w:highlight w:val="none"/>
                <w:lang w:val="zh-CN" w:eastAsia="zh-CN"/>
                <w14:textFill>
                  <w14:solidFill>
                    <w14:schemeClr w14:val="tx1"/>
                  </w14:solidFill>
                </w14:textFill>
              </w:rPr>
              <w:t>内容</w:t>
            </w:r>
            <w:r>
              <w:rPr>
                <w:rFonts w:hint="eastAsia" w:hAnsi="宋体" w:cs="宋体"/>
                <w:bCs/>
                <w:color w:val="000000" w:themeColor="text1"/>
                <w:sz w:val="21"/>
                <w:highlight w:val="none"/>
                <w:lang w:val="en-US" w:eastAsia="zh-CN"/>
                <w14:textFill>
                  <w14:solidFill>
                    <w14:schemeClr w14:val="tx1"/>
                  </w14:solidFill>
                </w14:textFill>
              </w:rPr>
              <w:t>齐全</w:t>
            </w:r>
            <w:r>
              <w:rPr>
                <w:rFonts w:hint="eastAsia" w:hAnsi="宋体" w:cs="宋体"/>
                <w:bCs/>
                <w:color w:val="000000" w:themeColor="text1"/>
                <w:sz w:val="21"/>
                <w:highlight w:val="none"/>
                <w:lang w:val="zh-CN"/>
                <w14:textFill>
                  <w14:solidFill>
                    <w14:schemeClr w14:val="tx1"/>
                  </w14:solidFill>
                </w14:textFill>
              </w:rPr>
              <w:t>，且各项措施具体、</w:t>
            </w:r>
            <w:r>
              <w:rPr>
                <w:rFonts w:hint="eastAsia" w:hAnsi="宋体" w:cs="宋体"/>
                <w:bCs/>
                <w:color w:val="000000" w:themeColor="text1"/>
                <w:sz w:val="21"/>
                <w:highlight w:val="none"/>
                <w:lang w:val="en-US" w:eastAsia="zh-CN"/>
                <w14:textFill>
                  <w14:solidFill>
                    <w14:schemeClr w14:val="tx1"/>
                  </w14:solidFill>
                </w14:textFill>
              </w:rPr>
              <w:t>可行</w:t>
            </w:r>
            <w:r>
              <w:rPr>
                <w:rFonts w:hint="eastAsia" w:hAnsi="宋体" w:cs="宋体"/>
                <w:bCs/>
                <w:color w:val="000000" w:themeColor="text1"/>
                <w:sz w:val="21"/>
                <w:highlight w:val="none"/>
                <w14:textFill>
                  <w14:solidFill>
                    <w14:schemeClr w14:val="tx1"/>
                  </w14:solidFill>
                </w14:textFill>
              </w:rPr>
              <w:t>。</w:t>
            </w:r>
          </w:p>
          <w:p w14:paraId="422E2C8A">
            <w:pPr>
              <w:pStyle w:val="15"/>
              <w:spacing w:line="400" w:lineRule="exact"/>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lang w:val="zh-CN"/>
                <w14:textFill>
                  <w14:solidFill>
                    <w14:schemeClr w14:val="tx1"/>
                  </w14:solidFill>
                </w14:textFill>
              </w:rPr>
              <w:t>四档（</w:t>
            </w:r>
            <w:r>
              <w:rPr>
                <w:rFonts w:hint="eastAsia" w:hAnsi="宋体" w:cs="宋体"/>
                <w:bCs/>
                <w:color w:val="000000" w:themeColor="text1"/>
                <w:sz w:val="21"/>
                <w:highlight w:val="none"/>
                <w:lang w:val="en-US" w:eastAsia="zh-CN"/>
                <w14:textFill>
                  <w14:solidFill>
                    <w14:schemeClr w14:val="tx1"/>
                  </w14:solidFill>
                </w14:textFill>
              </w:rPr>
              <w:t>10</w:t>
            </w:r>
            <w:r>
              <w:rPr>
                <w:rFonts w:hint="eastAsia" w:hAnsi="宋体" w:cs="宋体"/>
                <w:bCs/>
                <w:color w:val="000000" w:themeColor="text1"/>
                <w:sz w:val="21"/>
                <w:highlight w:val="none"/>
                <w:lang w:val="zh-CN"/>
                <w14:textFill>
                  <w14:solidFill>
                    <w14:schemeClr w14:val="tx1"/>
                  </w14:solidFill>
                </w14:textFill>
              </w:rPr>
              <w:t>分）：针对本工程项目特点，风险预测</w:t>
            </w:r>
            <w:r>
              <w:rPr>
                <w:rFonts w:hint="eastAsia" w:hAnsi="宋体" w:cs="宋体"/>
                <w:bCs/>
                <w:color w:val="000000" w:themeColor="text1"/>
                <w:sz w:val="21"/>
                <w:highlight w:val="none"/>
                <w:lang w:val="zh-CN" w:eastAsia="zh-CN"/>
                <w14:textFill>
                  <w14:solidFill>
                    <w14:schemeClr w14:val="tx1"/>
                  </w14:solidFill>
                </w14:textFill>
              </w:rPr>
              <w:t>与防范措施、事故</w:t>
            </w:r>
            <w:r>
              <w:rPr>
                <w:rFonts w:hint="eastAsia" w:hAnsi="宋体" w:cs="宋体"/>
                <w:bCs/>
                <w:color w:val="000000" w:themeColor="text1"/>
                <w:sz w:val="21"/>
                <w:highlight w:val="none"/>
                <w:lang w:val="zh-CN"/>
                <w14:textFill>
                  <w14:solidFill>
                    <w14:schemeClr w14:val="tx1"/>
                  </w14:solidFill>
                </w14:textFill>
              </w:rPr>
              <w:t>应急预案</w:t>
            </w:r>
            <w:r>
              <w:rPr>
                <w:rFonts w:hint="eastAsia" w:hAnsi="宋体" w:cs="宋体"/>
                <w:bCs/>
                <w:color w:val="000000" w:themeColor="text1"/>
                <w:sz w:val="21"/>
                <w:highlight w:val="none"/>
                <w:lang w:val="zh-CN" w:eastAsia="zh-CN"/>
                <w14:textFill>
                  <w14:solidFill>
                    <w14:schemeClr w14:val="tx1"/>
                  </w14:solidFill>
                </w14:textFill>
              </w:rPr>
              <w:t>内容</w:t>
            </w:r>
            <w:r>
              <w:rPr>
                <w:rFonts w:hint="eastAsia" w:hAnsi="宋体" w:cs="宋体"/>
                <w:bCs/>
                <w:color w:val="000000" w:themeColor="text1"/>
                <w:sz w:val="21"/>
                <w:highlight w:val="none"/>
                <w:lang w:val="en-US" w:eastAsia="zh-CN"/>
                <w14:textFill>
                  <w14:solidFill>
                    <w14:schemeClr w14:val="tx1"/>
                  </w14:solidFill>
                </w14:textFill>
              </w:rPr>
              <w:t>完整详细，且符合项目实际</w:t>
            </w:r>
            <w:r>
              <w:rPr>
                <w:rFonts w:hint="eastAsia" w:hAnsi="宋体" w:cs="宋体"/>
                <w:bCs/>
                <w:color w:val="000000" w:themeColor="text1"/>
                <w:sz w:val="21"/>
                <w:highlight w:val="none"/>
                <w:lang w:val="zh-CN"/>
                <w14:textFill>
                  <w14:solidFill>
                    <w14:schemeClr w14:val="tx1"/>
                  </w14:solidFill>
                </w14:textFill>
              </w:rPr>
              <w:t>，各项措施周全、具体、有效。</w:t>
            </w:r>
          </w:p>
        </w:tc>
        <w:tc>
          <w:tcPr>
            <w:tcW w:w="772" w:type="dxa"/>
            <w:vAlign w:val="center"/>
          </w:tcPr>
          <w:p w14:paraId="7BA5140F">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2.9</w:t>
            </w:r>
          </w:p>
        </w:tc>
        <w:tc>
          <w:tcPr>
            <w:tcW w:w="1086" w:type="dxa"/>
            <w:vAlign w:val="center"/>
          </w:tcPr>
          <w:p w14:paraId="6960F4DB">
            <w:pPr>
              <w:widowControl/>
              <w:spacing w:line="360" w:lineRule="exact"/>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项目实施人员</w:t>
            </w:r>
          </w:p>
        </w:tc>
        <w:tc>
          <w:tcPr>
            <w:tcW w:w="7110" w:type="dxa"/>
            <w:vAlign w:val="center"/>
          </w:tcPr>
          <w:p w14:paraId="0A11B51D">
            <w:pPr>
              <w:pStyle w:val="15"/>
              <w:numPr>
                <w:ilvl w:val="0"/>
                <w:numId w:val="0"/>
              </w:numPr>
              <w:spacing w:line="400" w:lineRule="exact"/>
              <w:rPr>
                <w:rFonts w:hint="eastAsia" w:hAnsi="宋体" w:cs="宋体"/>
                <w:bCs/>
                <w:color w:val="000000" w:themeColor="text1"/>
                <w:sz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（1）</w:t>
            </w:r>
            <w:r>
              <w:rPr>
                <w:rFonts w:hint="eastAsia" w:hAnsi="宋体" w:cs="宋体"/>
                <w:bCs/>
                <w:color w:val="000000" w:themeColor="text1"/>
                <w:sz w:val="21"/>
                <w:highlight w:val="none"/>
                <w:lang w:val="en-US" w:eastAsia="zh-CN"/>
                <w14:textFill>
                  <w14:solidFill>
                    <w14:schemeClr w14:val="tx1"/>
                  </w14:solidFill>
                </w14:textFill>
              </w:rPr>
              <w:t>项目经理：</w:t>
            </w:r>
            <w:r>
              <w:rPr>
                <w:rFonts w:hAnsi="宋体" w:cs="宋体"/>
                <w:bCs/>
                <w:color w:val="000000" w:themeColor="text1"/>
                <w:sz w:val="21"/>
                <w:highlight w:val="none"/>
                <w14:textFill>
                  <w14:solidFill>
                    <w14:schemeClr w14:val="tx1"/>
                  </w14:solidFill>
                </w14:textFill>
              </w:rPr>
              <w:t>拟投入本项目的</w:t>
            </w:r>
            <w:r>
              <w:rPr>
                <w:rFonts w:hint="eastAsia" w:hAnsi="宋体" w:cs="宋体"/>
                <w:bCs/>
                <w:color w:val="000000" w:themeColor="text1"/>
                <w:sz w:val="21"/>
                <w:highlight w:val="none"/>
                <w:lang w:val="en-US" w:eastAsia="zh-CN"/>
                <w14:textFill>
                  <w14:solidFill>
                    <w14:schemeClr w14:val="tx1"/>
                  </w14:solidFill>
                </w14:textFill>
              </w:rPr>
              <w:t>项目经理具有中级及以上技术职称得4分。</w:t>
            </w:r>
          </w:p>
          <w:p w14:paraId="6F57E2CA">
            <w:pPr>
              <w:pStyle w:val="15"/>
              <w:numPr>
                <w:ilvl w:val="0"/>
                <w:numId w:val="0"/>
              </w:numPr>
              <w:spacing w:line="400" w:lineRule="exac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（2）技术负责人：</w:t>
            </w:r>
            <w:r>
              <w:rPr>
                <w:rFonts w:hAnsi="宋体" w:cs="宋体"/>
                <w:bCs/>
                <w:color w:val="000000" w:themeColor="text1"/>
                <w:sz w:val="21"/>
                <w:highlight w:val="none"/>
                <w14:textFill>
                  <w14:solidFill>
                    <w14:schemeClr w14:val="tx1"/>
                  </w14:solidFill>
                </w14:textFill>
              </w:rPr>
              <w:t>拟投入本项目的</w:t>
            </w:r>
            <w:r>
              <w:rPr>
                <w:rFonts w:hint="eastAsia" w:hAnsi="宋体" w:cs="宋体"/>
                <w:bCs/>
                <w:color w:val="000000" w:themeColor="text1"/>
                <w:sz w:val="21"/>
                <w:highlight w:val="none"/>
                <w:lang w:val="en-US" w:eastAsia="zh-CN"/>
                <w14:textFill>
                  <w14:solidFill>
                    <w14:schemeClr w14:val="tx1"/>
                  </w14:solidFill>
                </w14:textFill>
              </w:rPr>
              <w:t>技术负责人具有公路工程类专用中级及以上技术职称得2分。</w:t>
            </w:r>
          </w:p>
          <w:p w14:paraId="1DCFB39A">
            <w:pPr>
              <w:widowControl/>
              <w:spacing w:line="360" w:lineRule="exact"/>
              <w:jc w:val="left"/>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3）其他人员（不含项目经理）：拟投入本项目的其他人员至少包括安全员、施工员、质量员、材料员，且均具有相应岗位资格证书的，得基础分2分，拟投入其他人员中具有初级及以上技术职称证书的，每人加1分，最高加2分。此项满分4分。</w:t>
            </w:r>
          </w:p>
          <w:p w14:paraId="0EA5AD80">
            <w:pPr>
              <w:widowControl/>
              <w:spacing w:line="360" w:lineRule="exact"/>
              <w:jc w:val="left"/>
              <w:rPr>
                <w:rFonts w:hint="default"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p>
        </w:tc>
        <w:tc>
          <w:tcPr>
            <w:tcW w:w="1086" w:type="dxa"/>
            <w:vAlign w:val="center"/>
          </w:tcPr>
          <w:p w14:paraId="7BA4AB58">
            <w:pPr>
              <w:widowControl/>
              <w:spacing w:line="360" w:lineRule="exact"/>
              <w:jc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商务分</w:t>
            </w:r>
          </w:p>
        </w:tc>
        <w:tc>
          <w:tcPr>
            <w:tcW w:w="7110" w:type="dxa"/>
            <w:vAlign w:val="center"/>
          </w:tcPr>
          <w:p w14:paraId="5D69147E">
            <w:pPr>
              <w:widowControl/>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评审因素（客观分）</w:t>
            </w:r>
          </w:p>
        </w:tc>
        <w:tc>
          <w:tcPr>
            <w:tcW w:w="772" w:type="dxa"/>
            <w:vAlign w:val="center"/>
          </w:tcPr>
          <w:p w14:paraId="6F10E2E2">
            <w:pPr>
              <w:widowControl/>
              <w:spacing w:line="36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5</w:t>
            </w:r>
            <w:r>
              <w:rPr>
                <w:rFonts w:hint="eastAsia" w:ascii="宋体" w:hAnsi="宋体" w:cs="宋体"/>
                <w:b/>
                <w:bCs/>
                <w:color w:val="000000" w:themeColor="text1"/>
                <w:kern w:val="0"/>
                <w:szCs w:val="21"/>
                <w:highlight w:val="none"/>
                <w14:textFill>
                  <w14:solidFill>
                    <w14:schemeClr w14:val="tx1"/>
                  </w14:solidFill>
                </w14:textFill>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1086" w:type="dxa"/>
            <w:vAlign w:val="center"/>
          </w:tcPr>
          <w:p w14:paraId="5B6D0B06">
            <w:pPr>
              <w:widowControl/>
              <w:spacing w:line="360" w:lineRule="exact"/>
              <w:jc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业绩</w:t>
            </w:r>
          </w:p>
        </w:tc>
        <w:tc>
          <w:tcPr>
            <w:tcW w:w="7110" w:type="dxa"/>
          </w:tcPr>
          <w:p w14:paraId="0F1E83C3">
            <w:pPr>
              <w:pStyle w:val="15"/>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竞标人20</w:t>
            </w:r>
            <w:r>
              <w:rPr>
                <w:rFonts w:hint="eastAsia" w:hAnsi="宋体" w:cs="宋体"/>
                <w:color w:val="000000" w:themeColor="text1"/>
                <w:sz w:val="21"/>
                <w:highlight w:val="none"/>
                <w:lang w:val="en-US" w:eastAsia="zh-CN"/>
                <w14:textFill>
                  <w14:solidFill>
                    <w14:schemeClr w14:val="tx1"/>
                  </w14:solidFill>
                </w14:textFill>
              </w:rPr>
              <w:t>22</w:t>
            </w:r>
            <w:r>
              <w:rPr>
                <w:rFonts w:hint="eastAsia" w:hAnsi="宋体" w:cs="宋体"/>
                <w:color w:val="000000" w:themeColor="text1"/>
                <w:sz w:val="21"/>
                <w:highlight w:val="none"/>
                <w14:textFill>
                  <w14:solidFill>
                    <w14:schemeClr w14:val="tx1"/>
                  </w14:solidFill>
                </w14:textFill>
              </w:rPr>
              <w:t>年1月1日以来</w:t>
            </w:r>
            <w:r>
              <w:rPr>
                <w:rFonts w:hint="eastAsia" w:hAnsi="宋体" w:cs="宋体"/>
                <w:bCs/>
                <w:color w:val="000000" w:themeColor="text1"/>
                <w:sz w:val="21"/>
                <w:highlight w:val="none"/>
                <w14:textFill>
                  <w14:solidFill>
                    <w14:schemeClr w14:val="tx1"/>
                  </w14:solidFill>
                </w14:textFill>
              </w:rPr>
              <w:t>完成</w:t>
            </w:r>
            <w:r>
              <w:rPr>
                <w:rFonts w:hint="eastAsia" w:hAnsi="宋体" w:cs="宋体"/>
                <w:bCs/>
                <w:color w:val="000000" w:themeColor="text1"/>
                <w:sz w:val="21"/>
                <w:highlight w:val="none"/>
                <w:lang w:val="en-US" w:eastAsia="zh-CN"/>
                <w14:textFill>
                  <w14:solidFill>
                    <w14:schemeClr w14:val="tx1"/>
                  </w14:solidFill>
                </w14:textFill>
              </w:rPr>
              <w:t>或承接</w:t>
            </w:r>
            <w:r>
              <w:rPr>
                <w:rFonts w:hint="eastAsia" w:hAnsi="宋体" w:cs="宋体"/>
                <w:bCs/>
                <w:color w:val="000000" w:themeColor="text1"/>
                <w:sz w:val="21"/>
                <w:highlight w:val="none"/>
                <w14:textFill>
                  <w14:solidFill>
                    <w14:schemeClr w14:val="tx1"/>
                  </w14:solidFill>
                </w14:textFill>
              </w:rPr>
              <w:t>过</w:t>
            </w:r>
            <w:r>
              <w:rPr>
                <w:rFonts w:hint="eastAsia" w:hAnsi="宋体" w:cs="宋体"/>
                <w:bCs/>
                <w:color w:val="000000" w:themeColor="text1"/>
                <w:sz w:val="21"/>
                <w:highlight w:val="none"/>
                <w:lang w:val="en-US" w:eastAsia="zh-CN"/>
                <w14:textFill>
                  <w14:solidFill>
                    <w14:schemeClr w14:val="tx1"/>
                  </w14:solidFill>
                </w14:textFill>
              </w:rPr>
              <w:t>类似</w:t>
            </w:r>
            <w:r>
              <w:rPr>
                <w:rFonts w:hint="eastAsia" w:hAnsi="宋体" w:cs="宋体"/>
                <w:color w:val="000000" w:themeColor="text1"/>
                <w:sz w:val="21"/>
                <w:highlight w:val="none"/>
                <w14:textFill>
                  <w14:solidFill>
                    <w14:schemeClr w14:val="tx1"/>
                  </w14:solidFill>
                </w14:textFill>
              </w:rPr>
              <w:t>项目业绩的，每个得</w:t>
            </w:r>
            <w:r>
              <w:rPr>
                <w:rFonts w:hint="eastAsia" w:hAnsi="宋体" w:cs="宋体"/>
                <w:color w:val="000000" w:themeColor="text1"/>
                <w:sz w:val="21"/>
                <w:highlight w:val="none"/>
                <w:lang w:val="en-US" w:eastAsia="zh-CN"/>
                <w14:textFill>
                  <w14:solidFill>
                    <w14:schemeClr w14:val="tx1"/>
                  </w14:solidFill>
                </w14:textFill>
              </w:rPr>
              <w:t>5</w:t>
            </w:r>
            <w:r>
              <w:rPr>
                <w:rFonts w:hint="eastAsia" w:hAnsi="宋体" w:cs="宋体"/>
                <w:color w:val="000000" w:themeColor="text1"/>
                <w:sz w:val="21"/>
                <w:highlight w:val="none"/>
                <w14:textFill>
                  <w14:solidFill>
                    <w14:schemeClr w14:val="tx1"/>
                  </w14:solidFill>
                </w14:textFill>
              </w:rPr>
              <w:t>分，此项满分</w:t>
            </w:r>
            <w:r>
              <w:rPr>
                <w:rFonts w:hint="eastAsia" w:hAnsi="宋体" w:cs="宋体"/>
                <w:color w:val="000000" w:themeColor="text1"/>
                <w:sz w:val="21"/>
                <w:highlight w:val="none"/>
                <w:lang w:val="en-US" w:eastAsia="zh-CN"/>
                <w14:textFill>
                  <w14:solidFill>
                    <w14:schemeClr w14:val="tx1"/>
                  </w14:solidFill>
                </w14:textFill>
              </w:rPr>
              <w:t>5</w:t>
            </w:r>
            <w:r>
              <w:rPr>
                <w:rFonts w:hint="eastAsia" w:hAnsi="宋体" w:cs="宋体"/>
                <w:color w:val="000000" w:themeColor="text1"/>
                <w:sz w:val="21"/>
                <w:highlight w:val="none"/>
                <w14:textFill>
                  <w14:solidFill>
                    <w14:schemeClr w14:val="tx1"/>
                  </w14:solidFill>
                </w14:textFill>
              </w:rPr>
              <w:t>分。</w:t>
            </w:r>
          </w:p>
          <w:p w14:paraId="4219F1E7">
            <w:pPr>
              <w:pStyle w:val="15"/>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注：</w:t>
            </w:r>
            <w:r>
              <w:rPr>
                <w:rFonts w:hint="eastAsia" w:hAnsi="宋体" w:cs="宋体"/>
                <w:color w:val="000000" w:themeColor="text1"/>
                <w:sz w:val="21"/>
                <w:highlight w:val="none"/>
                <w:lang w:val="en-US" w:eastAsia="zh-CN"/>
                <w14:textFill>
                  <w14:solidFill>
                    <w14:schemeClr w14:val="tx1"/>
                  </w14:solidFill>
                </w14:textFill>
              </w:rPr>
              <w:t>类似项目指建设内容包含道路（或公路）新建或改扩建或维修（维护或硬化）类等施工项目。</w:t>
            </w:r>
            <w:r>
              <w:rPr>
                <w:rFonts w:hint="eastAsia" w:hAnsi="宋体" w:cs="宋体"/>
                <w:color w:val="000000" w:themeColor="text1"/>
                <w:sz w:val="21"/>
                <w:highlight w:val="none"/>
                <w14:textFill>
                  <w14:solidFill>
                    <w14:schemeClr w14:val="tx1"/>
                  </w14:solidFill>
                </w14:textFill>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①提供业绩一览表；</w:t>
            </w:r>
          </w:p>
          <w:p w14:paraId="741FCF65">
            <w:pPr>
              <w:pStyle w:val="15"/>
              <w:spacing w:line="360" w:lineRule="exact"/>
              <w:ind w:firstLine="42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②提供合同或中标通知书复印件。</w:t>
            </w:r>
          </w:p>
        </w:tc>
        <w:tc>
          <w:tcPr>
            <w:tcW w:w="772" w:type="dxa"/>
            <w:vAlign w:val="center"/>
          </w:tcPr>
          <w:p w14:paraId="6EBDAFF6">
            <w:pPr>
              <w:widowControl/>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总得分＝1＋2＋3</w:t>
            </w:r>
          </w:p>
        </w:tc>
        <w:tc>
          <w:tcPr>
            <w:tcW w:w="772" w:type="dxa"/>
            <w:vAlign w:val="center"/>
          </w:tcPr>
          <w:p w14:paraId="7FEDF449">
            <w:pPr>
              <w:widowControl/>
              <w:spacing w:line="360" w:lineRule="exact"/>
              <w:jc w:val="center"/>
              <w:rPr>
                <w:rFonts w:ascii="宋体" w:hAnsi="宋体" w:cs="宋体"/>
                <w:color w:val="000000" w:themeColor="text1"/>
                <w:kern w:val="0"/>
                <w:szCs w:val="21"/>
                <w:highlight w:val="none"/>
                <w14:textFill>
                  <w14:solidFill>
                    <w14:schemeClr w14:val="tx1"/>
                  </w14:solidFill>
                </w14:textFill>
              </w:rPr>
            </w:pPr>
          </w:p>
        </w:tc>
      </w:tr>
    </w:tbl>
    <w:p w14:paraId="0110E21B">
      <w:pPr>
        <w:pStyle w:val="15"/>
        <w:spacing w:line="360" w:lineRule="exact"/>
        <w:ind w:firstLine="420" w:firstLineChars="200"/>
        <w:rPr>
          <w:rFonts w:hAnsi="宋体" w:cs="宋体"/>
          <w:color w:val="000000" w:themeColor="text1"/>
          <w:kern w:val="2"/>
          <w:sz w:val="21"/>
          <w:szCs w:val="24"/>
          <w:highlight w:val="none"/>
          <w14:textFill>
            <w14:solidFill>
              <w14:schemeClr w14:val="tx1"/>
            </w14:solidFill>
          </w14:textFill>
        </w:rPr>
      </w:pPr>
      <w:r>
        <w:rPr>
          <w:rFonts w:hint="eastAsia" w:hAnsi="宋体" w:cs="宋体"/>
          <w:color w:val="000000" w:themeColor="text1"/>
          <w:kern w:val="2"/>
          <w:sz w:val="21"/>
          <w:szCs w:val="24"/>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62" w:name="_Toc80205935"/>
      <w:r>
        <w:rPr>
          <w:rFonts w:hint="eastAsia" w:ascii="宋体" w:hAnsi="宋体" w:cs="宋体"/>
          <w:color w:val="000000" w:themeColor="text1"/>
          <w:highlight w:val="none"/>
          <w14:textFill>
            <w14:solidFill>
              <w14:schemeClr w14:val="tx1"/>
            </w14:solidFill>
          </w14:textFill>
        </w:rPr>
        <w:t>8.3.终止竞争性磋商采购活动</w:t>
      </w:r>
    </w:p>
    <w:p w14:paraId="2D2DFA20">
      <w:pPr>
        <w:spacing w:line="360" w:lineRule="auto"/>
        <w:ind w:firstLine="420" w:firstLineChars="200"/>
        <w:rPr>
          <w:rFonts w:ascii="宋体" w:hAnsi="宋体" w:cs="宋体"/>
          <w:b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BCB96F5">
      <w:pPr>
        <w:pStyle w:val="3"/>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bookmarkStart w:id="63" w:name="_Toc1930"/>
      <w:r>
        <w:rPr>
          <w:rFonts w:hint="eastAsia" w:ascii="宋体" w:hAnsi="宋体" w:cs="宋体"/>
          <w:b w:val="0"/>
          <w:color w:val="000000" w:themeColor="text1"/>
          <w:highlight w:val="none"/>
          <w14:textFill>
            <w14:solidFill>
              <w14:schemeClr w14:val="tx1"/>
            </w14:solidFill>
          </w14:textFill>
        </w:rPr>
        <w:t>第二节 评标报告</w:t>
      </w:r>
      <w:bookmarkEnd w:id="62"/>
      <w:bookmarkEnd w:id="63"/>
    </w:p>
    <w:p w14:paraId="09946D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1.成交标准</w:t>
      </w:r>
    </w:p>
    <w:p w14:paraId="23DFA464">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由磋商小组根据综合评分情况，按照评审得分由高到低顺序推荐3名以上成交候选供应商</w:t>
      </w:r>
      <w:r>
        <w:rPr>
          <w:rFonts w:hint="eastAsia" w:ascii="宋体" w:hAnsi="宋体" w:cs="宋体"/>
          <w:color w:val="000000" w:themeColor="text1"/>
          <w:highlight w:val="none"/>
          <w14:textFill>
            <w14:solidFill>
              <w14:schemeClr w14:val="tx1"/>
            </w14:solidFill>
          </w14:textFill>
        </w:rPr>
        <w:t>,并在线编写电子评审报告</w:t>
      </w:r>
      <w:r>
        <w:rPr>
          <w:rFonts w:hint="eastAsia" w:ascii="宋体" w:hAnsi="宋体" w:cs="宋体"/>
          <w:bCs/>
          <w:color w:val="000000" w:themeColor="text1"/>
          <w:szCs w:val="21"/>
          <w:highlight w:val="none"/>
          <w14:textFill>
            <w14:solidFill>
              <w14:schemeClr w14:val="tx1"/>
            </w14:solidFill>
          </w14:textFill>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2.评标争议事项处理</w:t>
      </w:r>
    </w:p>
    <w:p w14:paraId="0A188442">
      <w:pPr>
        <w:pStyle w:val="37"/>
        <w:spacing w:before="0"/>
        <w:ind w:firstLine="420"/>
        <w:rPr>
          <w:rFonts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bookmarkStart w:id="64" w:name="_Toc80205936"/>
      <w:bookmarkStart w:id="65" w:name="_Toc23409"/>
      <w:r>
        <w:rPr>
          <w:rFonts w:hint="eastAsia" w:ascii="宋体" w:hAnsi="宋体" w:cs="宋体"/>
          <w:b w:val="0"/>
          <w:color w:val="000000" w:themeColor="text1"/>
          <w:highlight w:val="none"/>
          <w14:textFill>
            <w14:solidFill>
              <w14:schemeClr w14:val="tx1"/>
            </w14:solidFill>
          </w14:textFill>
        </w:rPr>
        <w:t>第三节 评审过程的保密与录像</w:t>
      </w:r>
      <w:bookmarkEnd w:id="64"/>
      <w:bookmarkEnd w:id="65"/>
    </w:p>
    <w:p w14:paraId="17A89E8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1.保密。</w:t>
      </w:r>
    </w:p>
    <w:p w14:paraId="4E21B052">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2.录音录像。</w:t>
      </w:r>
    </w:p>
    <w:p w14:paraId="2CD4CE1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r>
        <w:rPr>
          <w:rFonts w:hint="eastAsia" w:ascii="宋体" w:hAnsi="宋体" w:cs="宋体"/>
          <w:b/>
          <w:bCs/>
          <w:color w:val="000000" w:themeColor="text1"/>
          <w:highlight w:val="none"/>
          <w14:textFill>
            <w14:solidFill>
              <w14:schemeClr w14:val="tx1"/>
            </w14:solidFill>
          </w14:textFill>
        </w:rPr>
        <w:br w:type="page"/>
      </w:r>
    </w:p>
    <w:p w14:paraId="134FD470">
      <w:pPr>
        <w:pStyle w:val="3"/>
        <w:jc w:val="center"/>
        <w:rPr>
          <w:rFonts w:ascii="宋体" w:hAnsi="宋体" w:cs="宋体"/>
          <w:color w:val="000000" w:themeColor="text1"/>
          <w:highlight w:val="none"/>
          <w14:textFill>
            <w14:solidFill>
              <w14:schemeClr w14:val="tx1"/>
            </w14:solidFill>
          </w14:textFill>
        </w:rPr>
      </w:pPr>
    </w:p>
    <w:p w14:paraId="6984856D">
      <w:pPr>
        <w:pStyle w:val="3"/>
        <w:jc w:val="center"/>
        <w:rPr>
          <w:rFonts w:ascii="宋体" w:hAnsi="宋体" w:cs="宋体"/>
          <w:color w:val="000000" w:themeColor="text1"/>
          <w:highlight w:val="none"/>
          <w14:textFill>
            <w14:solidFill>
              <w14:schemeClr w14:val="tx1"/>
            </w14:solidFill>
          </w14:textFill>
        </w:rPr>
      </w:pPr>
    </w:p>
    <w:p w14:paraId="63E2D7F1">
      <w:pPr>
        <w:pStyle w:val="3"/>
        <w:jc w:val="center"/>
        <w:rPr>
          <w:rFonts w:ascii="宋体" w:hAnsi="宋体" w:cs="宋体"/>
          <w:color w:val="000000" w:themeColor="text1"/>
          <w:highlight w:val="none"/>
          <w14:textFill>
            <w14:solidFill>
              <w14:schemeClr w14:val="tx1"/>
            </w14:solidFill>
          </w14:textFill>
        </w:rPr>
      </w:pPr>
    </w:p>
    <w:p w14:paraId="4E7873A1">
      <w:pPr>
        <w:pStyle w:val="3"/>
        <w:jc w:val="center"/>
        <w:rPr>
          <w:rFonts w:ascii="宋体" w:hAnsi="宋体" w:cs="宋体"/>
          <w:color w:val="000000" w:themeColor="text1"/>
          <w:highlight w:val="none"/>
          <w14:textFill>
            <w14:solidFill>
              <w14:schemeClr w14:val="tx1"/>
            </w14:solidFill>
          </w14:textFill>
        </w:rPr>
      </w:pPr>
    </w:p>
    <w:p w14:paraId="2B89985F">
      <w:pPr>
        <w:pStyle w:val="3"/>
        <w:rPr>
          <w:rFonts w:ascii="宋体" w:hAnsi="宋体" w:cs="宋体"/>
          <w:color w:val="000000" w:themeColor="text1"/>
          <w:highlight w:val="none"/>
          <w14:textFill>
            <w14:solidFill>
              <w14:schemeClr w14:val="tx1"/>
            </w14:solidFill>
          </w14:textFill>
        </w:rPr>
      </w:pPr>
    </w:p>
    <w:p w14:paraId="0BADD0AA">
      <w:pPr>
        <w:pStyle w:val="2"/>
        <w:jc w:val="center"/>
        <w:rPr>
          <w:rFonts w:ascii="宋体" w:hAnsi="宋体" w:cs="宋体"/>
          <w:color w:val="000000" w:themeColor="text1"/>
          <w:highlight w:val="none"/>
          <w14:textFill>
            <w14:solidFill>
              <w14:schemeClr w14:val="tx1"/>
            </w14:solidFill>
          </w14:textFill>
        </w:rPr>
      </w:pPr>
      <w:bookmarkStart w:id="66" w:name="_Toc13484"/>
      <w:r>
        <w:rPr>
          <w:rFonts w:hint="eastAsia" w:ascii="宋体" w:hAnsi="宋体" w:cs="宋体"/>
          <w:color w:val="000000" w:themeColor="text1"/>
          <w:highlight w:val="none"/>
          <w14:textFill>
            <w14:solidFill>
              <w14:schemeClr w14:val="tx1"/>
            </w14:solidFill>
          </w14:textFill>
        </w:rPr>
        <w:t>第五章 响应文件格式</w:t>
      </w:r>
      <w:bookmarkEnd w:id="66"/>
    </w:p>
    <w:p w14:paraId="068E6DBE">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193823E4">
      <w:pPr>
        <w:pStyle w:val="3"/>
        <w:jc w:val="center"/>
        <w:rPr>
          <w:rFonts w:ascii="宋体" w:hAnsi="宋体" w:cs="宋体"/>
          <w:b w:val="0"/>
          <w:color w:val="000000" w:themeColor="text1"/>
          <w:highlight w:val="none"/>
          <w14:textFill>
            <w14:solidFill>
              <w14:schemeClr w14:val="tx1"/>
            </w14:solidFill>
          </w14:textFill>
        </w:rPr>
      </w:pPr>
      <w:bookmarkStart w:id="67" w:name="_Toc7129"/>
      <w:bookmarkStart w:id="68" w:name="_Toc80205938"/>
      <w:r>
        <w:rPr>
          <w:rFonts w:hint="eastAsia" w:ascii="宋体" w:hAnsi="宋体" w:cs="宋体"/>
          <w:b w:val="0"/>
          <w:color w:val="000000" w:themeColor="text1"/>
          <w:highlight w:val="none"/>
          <w14:textFill>
            <w14:solidFill>
              <w14:schemeClr w14:val="tx1"/>
            </w14:solidFill>
          </w14:textFill>
        </w:rPr>
        <w:t>第一节 封面格式</w:t>
      </w:r>
      <w:bookmarkEnd w:id="67"/>
      <w:bookmarkEnd w:id="68"/>
    </w:p>
    <w:p w14:paraId="2ED29E35">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1A65364">
      <w:pPr>
        <w:snapToGrid w:val="0"/>
        <w:spacing w:before="120" w:beforeLines="50" w:after="50"/>
        <w:jc w:val="center"/>
        <w:rPr>
          <w:rFonts w:ascii="宋体" w:hAnsi="宋体" w:cs="宋体"/>
          <w:bCs/>
          <w:color w:val="000000" w:themeColor="text1"/>
          <w:sz w:val="24"/>
          <w:szCs w:val="20"/>
          <w:highlight w:val="none"/>
          <w14:textFill>
            <w14:solidFill>
              <w14:schemeClr w14:val="tx1"/>
            </w14:solidFill>
          </w14:textFill>
        </w:rPr>
      </w:pPr>
    </w:p>
    <w:p w14:paraId="3A691E10">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响  应  文  件</w:t>
      </w:r>
    </w:p>
    <w:p w14:paraId="2C17FA8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8ECDE2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43E811C">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618F1A9F">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69" w:name="PO_3000001868_PM002_2"/>
      <w:r>
        <w:rPr>
          <w:rFonts w:hint="eastAsia" w:ascii="宋体" w:hAnsi="宋体" w:cs="宋体"/>
          <w:bCs/>
          <w:color w:val="000000" w:themeColor="text1"/>
          <w:sz w:val="32"/>
          <w:szCs w:val="32"/>
          <w:highlight w:val="none"/>
          <w14:textFill>
            <w14:solidFill>
              <w14:schemeClr w14:val="tx1"/>
            </w14:solidFill>
          </w14:textFill>
        </w:rPr>
        <w:t>[项目名称]</w:t>
      </w:r>
      <w:bookmarkEnd w:id="69"/>
    </w:p>
    <w:p w14:paraId="3EDDC72D">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4523A079">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70" w:name="PO_3000001868_PM001_4"/>
      <w:r>
        <w:rPr>
          <w:rFonts w:hint="eastAsia" w:ascii="宋体" w:hAnsi="宋体" w:cs="宋体"/>
          <w:bCs/>
          <w:color w:val="000000" w:themeColor="text1"/>
          <w:sz w:val="32"/>
          <w:szCs w:val="32"/>
          <w:highlight w:val="none"/>
          <w14:textFill>
            <w14:solidFill>
              <w14:schemeClr w14:val="tx1"/>
            </w14:solidFill>
          </w14:textFill>
        </w:rPr>
        <w:t>[项目编号]</w:t>
      </w:r>
      <w:bookmarkEnd w:id="70"/>
    </w:p>
    <w:p w14:paraId="32D6EB21">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242EBDBF">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28F42B97">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1D857DA0">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09EF6105">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32D6B3FF">
      <w:pPr>
        <w:snapToGrid w:val="0"/>
        <w:spacing w:before="120" w:beforeLines="50" w:after="50"/>
        <w:ind w:firstLine="480" w:firstLineChars="150"/>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首次响应文件提交截止时间前不得解密</w:t>
      </w:r>
    </w:p>
    <w:p w14:paraId="6E6B9C6B">
      <w:pPr>
        <w:snapToGrid w:val="0"/>
        <w:spacing w:before="120" w:beforeLines="50" w:after="50"/>
        <w:ind w:firstLine="5440" w:firstLineChars="1700"/>
        <w:jc w:val="center"/>
        <w:rPr>
          <w:rFonts w:ascii="宋体" w:hAnsi="宋体" w:cs="宋体"/>
          <w:bCs/>
          <w:color w:val="000000" w:themeColor="text1"/>
          <w:sz w:val="32"/>
          <w:szCs w:val="32"/>
          <w:highlight w:val="none"/>
          <w14:textFill>
            <w14:solidFill>
              <w14:schemeClr w14:val="tx1"/>
            </w14:solidFill>
          </w14:textFill>
        </w:rPr>
      </w:pPr>
    </w:p>
    <w:p w14:paraId="78738FEB">
      <w:pPr>
        <w:snapToGrid w:val="0"/>
        <w:spacing w:before="120" w:beforeLines="50" w:after="50"/>
        <w:ind w:firstLine="645"/>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年    月    日</w:t>
      </w:r>
    </w:p>
    <w:p w14:paraId="478052D5">
      <w:pPr>
        <w:widowControl/>
        <w:jc w:val="left"/>
        <w:rPr>
          <w:rFonts w:ascii="宋体" w:hAnsi="宋体" w:cs="宋体"/>
          <w:color w:val="000000" w:themeColor="text1"/>
          <w:highlight w:val="none"/>
          <w14:textFill>
            <w14:solidFill>
              <w14:schemeClr w14:val="tx1"/>
            </w14:solidFill>
          </w14:textFill>
        </w:rPr>
        <w:sectPr>
          <w:pgSz w:w="11910" w:h="16840"/>
          <w:pgMar w:top="1340" w:right="1500" w:bottom="280" w:left="1680" w:header="720" w:footer="720" w:gutter="0"/>
          <w:cols w:space="720" w:num="1"/>
        </w:sectPr>
      </w:pPr>
    </w:p>
    <w:p w14:paraId="5F356B04">
      <w:pPr>
        <w:pStyle w:val="3"/>
        <w:jc w:val="center"/>
        <w:rPr>
          <w:rFonts w:ascii="宋体" w:hAnsi="宋体" w:cs="宋体"/>
          <w:bCs w:val="0"/>
          <w:color w:val="000000" w:themeColor="text1"/>
          <w:highlight w:val="none"/>
          <w14:textFill>
            <w14:solidFill>
              <w14:schemeClr w14:val="tx1"/>
            </w14:solidFill>
          </w14:textFill>
        </w:rPr>
      </w:pPr>
      <w:bookmarkStart w:id="71" w:name="_Toc80205939"/>
      <w:bookmarkStart w:id="72" w:name="_Toc30886"/>
      <w:r>
        <w:rPr>
          <w:rFonts w:hint="eastAsia" w:ascii="宋体" w:hAnsi="宋体" w:cs="宋体"/>
          <w:bCs w:val="0"/>
          <w:color w:val="000000" w:themeColor="text1"/>
          <w:highlight w:val="none"/>
          <w14:textFill>
            <w14:solidFill>
              <w14:schemeClr w14:val="tx1"/>
            </w14:solidFill>
          </w14:textFill>
        </w:rPr>
        <w:t>第二节 资格证明文件格式</w:t>
      </w:r>
      <w:bookmarkEnd w:id="71"/>
      <w:bookmarkEnd w:id="72"/>
    </w:p>
    <w:p w14:paraId="41EDA82A">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03494C02">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5E19545B">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32FBDDBF">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资  格  证  明  文  件（封面）</w:t>
      </w:r>
    </w:p>
    <w:p w14:paraId="09F38A28">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A6F497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42E0BD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445E96E">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0828D4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1B50F83">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73" w:name="PO_3000001868_PM002_3"/>
      <w:r>
        <w:rPr>
          <w:rFonts w:hint="eastAsia" w:ascii="宋体" w:hAnsi="宋体" w:cs="宋体"/>
          <w:bCs/>
          <w:color w:val="000000" w:themeColor="text1"/>
          <w:sz w:val="32"/>
          <w:szCs w:val="32"/>
          <w:highlight w:val="none"/>
          <w14:textFill>
            <w14:solidFill>
              <w14:schemeClr w14:val="tx1"/>
            </w14:solidFill>
          </w14:textFill>
        </w:rPr>
        <w:t>[项目名称]</w:t>
      </w:r>
      <w:bookmarkEnd w:id="73"/>
    </w:p>
    <w:p w14:paraId="37E0D4E4">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1CAB8FB">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74" w:name="PO_3000001868_PM001_5"/>
      <w:r>
        <w:rPr>
          <w:rFonts w:hint="eastAsia" w:ascii="宋体" w:hAnsi="宋体" w:cs="宋体"/>
          <w:bCs/>
          <w:color w:val="000000" w:themeColor="text1"/>
          <w:sz w:val="32"/>
          <w:szCs w:val="32"/>
          <w:highlight w:val="none"/>
          <w14:textFill>
            <w14:solidFill>
              <w14:schemeClr w14:val="tx1"/>
            </w14:solidFill>
          </w14:textFill>
        </w:rPr>
        <w:t>[项目编号]</w:t>
      </w:r>
      <w:bookmarkEnd w:id="74"/>
    </w:p>
    <w:p w14:paraId="24F54239">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3146BB04">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3A2EF7FA">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050E877">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1173C880">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384A684">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73CB0D9">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770FC600">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0D46C6DE">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2BB82489">
      <w:pPr>
        <w:snapToGrid w:val="0"/>
        <w:spacing w:before="120" w:beforeLines="50" w:after="50" w:line="360" w:lineRule="auto"/>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 xml:space="preserve"> </w:t>
      </w:r>
    </w:p>
    <w:p w14:paraId="0DA4B4B3">
      <w:pPr>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资格证明文件目录</w:t>
      </w:r>
    </w:p>
    <w:p w14:paraId="1F230133">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493E3E7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二、竞标人根据防财监〔2023〕58 号文要求提供的《防城港市政府采购供应商信用承诺函》……………………………………………………………………（页码）</w:t>
      </w:r>
    </w:p>
    <w:p w14:paraId="6BAAB7E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、供应商直接控股股东信息…………………………………………………（页码）</w:t>
      </w:r>
    </w:p>
    <w:p w14:paraId="4A9AB892">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、供应商直接关联关系信息表………………………………………………（页码）</w:t>
      </w:r>
    </w:p>
    <w:p w14:paraId="2952EC3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五</w:t>
      </w:r>
      <w:r>
        <w:rPr>
          <w:rFonts w:hint="eastAsia" w:ascii="宋体" w:hAnsi="宋体" w:cs="宋体"/>
          <w:color w:val="000000" w:themeColor="text1"/>
          <w:sz w:val="24"/>
          <w:highlight w:val="none"/>
          <w14:textFill>
            <w14:solidFill>
              <w14:schemeClr w14:val="tx1"/>
            </w14:solidFill>
          </w14:textFill>
        </w:rPr>
        <w:t>、竞标声明…………………………………………………………………（页码）</w:t>
      </w:r>
    </w:p>
    <w:p w14:paraId="171B65C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cs="宋体"/>
          <w:color w:val="000000" w:themeColor="text1"/>
          <w:sz w:val="24"/>
          <w:highlight w:val="none"/>
          <w14:textFill>
            <w14:solidFill>
              <w14:schemeClr w14:val="tx1"/>
            </w14:solidFill>
          </w14:textFill>
        </w:rPr>
        <w:t>、中小企业声明函或残疾人福利性单位声明函或属于监狱企业的证明文件…（页码）</w:t>
      </w:r>
    </w:p>
    <w:p w14:paraId="3AF8F5F7">
      <w:pPr>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七</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资格条件正面材料：</w:t>
      </w:r>
      <w:r>
        <w:rPr>
          <w:rFonts w:hint="default" w:ascii="宋体" w:hAnsi="宋体" w:eastAsia="宋体" w:cs="宋体"/>
          <w:color w:val="000000" w:themeColor="text1"/>
          <w:sz w:val="24"/>
          <w:highlight w:val="none"/>
          <w:lang w:eastAsia="zh-CN"/>
          <w14:textFill>
            <w14:solidFill>
              <w14:schemeClr w14:val="tx1"/>
            </w14:solidFill>
          </w14:textFill>
        </w:rPr>
        <w:t>①</w:t>
      </w:r>
      <w:r>
        <w:rPr>
          <w:rFonts w:hint="eastAsia" w:ascii="宋体" w:hAnsi="宋体" w:eastAsia="宋体" w:cs="宋体"/>
          <w:color w:val="000000" w:themeColor="text1"/>
          <w:sz w:val="24"/>
          <w:highlight w:val="none"/>
          <w14:textFill>
            <w14:solidFill>
              <w14:schemeClr w14:val="tx1"/>
            </w14:solidFill>
          </w14:textFill>
        </w:rPr>
        <w:t>供应商须具备公路工程施工总承包叁级(含)以上资质，</w:t>
      </w:r>
      <w:r>
        <w:rPr>
          <w:rFonts w:hint="eastAsia" w:ascii="宋体" w:hAnsi="宋体" w:eastAsia="宋体" w:cs="宋体"/>
          <w:color w:val="000000" w:themeColor="text1"/>
          <w:sz w:val="24"/>
          <w:highlight w:val="none"/>
          <w:lang w:val="en-US" w:eastAsia="zh-CN"/>
          <w14:textFill>
            <w14:solidFill>
              <w14:schemeClr w14:val="tx1"/>
            </w14:solidFill>
          </w14:textFill>
        </w:rPr>
        <w:t>同时</w:t>
      </w:r>
      <w:r>
        <w:rPr>
          <w:rFonts w:hint="eastAsia" w:ascii="宋体" w:hAnsi="宋体" w:eastAsia="宋体" w:cs="宋体"/>
          <w:color w:val="000000" w:themeColor="text1"/>
          <w:sz w:val="24"/>
          <w:highlight w:val="none"/>
          <w14:textFill>
            <w14:solidFill>
              <w14:schemeClr w14:val="tx1"/>
            </w14:solidFill>
          </w14:textFill>
        </w:rPr>
        <w:t>持有省级及以上建设行政主管部门颁发的安全生产许可证；</w:t>
      </w:r>
      <w:r>
        <w:rPr>
          <w:rFonts w:hint="default" w:ascii="宋体" w:hAnsi="宋体" w:eastAsia="宋体" w:cs="宋体"/>
          <w:color w:val="000000" w:themeColor="text1"/>
          <w:sz w:val="24"/>
          <w:highlight w:val="none"/>
          <w14:textFill>
            <w14:solidFill>
              <w14:schemeClr w14:val="tx1"/>
            </w14:solidFill>
          </w14:textFill>
        </w:rPr>
        <w:t>②</w:t>
      </w:r>
      <w:r>
        <w:rPr>
          <w:rFonts w:hint="eastAsia" w:ascii="宋体" w:hAnsi="宋体" w:eastAsia="宋体" w:cs="宋体"/>
          <w:color w:val="000000" w:themeColor="text1"/>
          <w:sz w:val="24"/>
          <w:highlight w:val="none"/>
          <w:lang w:val="en-US" w:eastAsia="zh-CN"/>
          <w14:textFill>
            <w14:solidFill>
              <w14:schemeClr w14:val="tx1"/>
            </w14:solidFill>
          </w14:textFill>
        </w:rPr>
        <w:t>拟投入本项目的</w:t>
      </w:r>
      <w:r>
        <w:rPr>
          <w:rFonts w:hint="eastAsia" w:ascii="宋体" w:hAnsi="宋体" w:eastAsia="宋体" w:cs="宋体"/>
          <w:color w:val="000000" w:themeColor="text1"/>
          <w:sz w:val="24"/>
          <w:highlight w:val="none"/>
          <w14:textFill>
            <w14:solidFill>
              <w14:schemeClr w14:val="tx1"/>
            </w14:solidFill>
          </w14:textFill>
        </w:rPr>
        <w:t>项目经理须</w:t>
      </w:r>
      <w:r>
        <w:rPr>
          <w:rFonts w:hint="eastAsia" w:ascii="宋体" w:hAnsi="宋体" w:eastAsia="宋体" w:cs="宋体"/>
          <w:color w:val="000000" w:themeColor="text1"/>
          <w:sz w:val="24"/>
          <w:highlight w:val="none"/>
          <w:lang w:val="en-US" w:eastAsia="zh-CN"/>
          <w14:textFill>
            <w14:solidFill>
              <w14:schemeClr w14:val="tx1"/>
            </w14:solidFill>
          </w14:textFill>
        </w:rPr>
        <w:t>具备</w:t>
      </w:r>
      <w:r>
        <w:rPr>
          <w:rFonts w:hint="eastAsia" w:ascii="宋体" w:hAnsi="宋体" w:eastAsia="宋体" w:cs="宋体"/>
          <w:color w:val="000000" w:themeColor="text1"/>
          <w:sz w:val="24"/>
          <w:highlight w:val="none"/>
          <w14:textFill>
            <w14:solidFill>
              <w14:schemeClr w14:val="tx1"/>
            </w14:solidFill>
          </w14:textFill>
        </w:rPr>
        <w:t>公路工程专业</w:t>
      </w:r>
      <w:r>
        <w:rPr>
          <w:rFonts w:hint="eastAsia" w:ascii="宋体" w:hAnsi="宋体" w:eastAsia="宋体" w:cs="宋体"/>
          <w:color w:val="000000" w:themeColor="text1"/>
          <w:sz w:val="24"/>
          <w:highlight w:val="none"/>
          <w:lang w:val="en-US" w:eastAsia="zh-CN"/>
          <w14:textFill>
            <w14:solidFill>
              <w14:schemeClr w14:val="tx1"/>
            </w14:solidFill>
          </w14:textFill>
        </w:rPr>
        <w:t>贰</w:t>
      </w:r>
      <w:r>
        <w:rPr>
          <w:rFonts w:hint="eastAsia" w:ascii="宋体" w:hAnsi="宋体" w:eastAsia="宋体" w:cs="宋体"/>
          <w:color w:val="000000" w:themeColor="text1"/>
          <w:sz w:val="24"/>
          <w:highlight w:val="none"/>
          <w14:textFill>
            <w14:solidFill>
              <w14:schemeClr w14:val="tx1"/>
            </w14:solidFill>
          </w14:textFill>
        </w:rPr>
        <w:t>级以上(含</w:t>
      </w:r>
      <w:r>
        <w:rPr>
          <w:rFonts w:hint="eastAsia" w:ascii="宋体" w:hAnsi="宋体" w:eastAsia="宋体" w:cs="宋体"/>
          <w:color w:val="000000" w:themeColor="text1"/>
          <w:sz w:val="24"/>
          <w:highlight w:val="none"/>
          <w:lang w:val="en-US" w:eastAsia="zh-CN"/>
          <w14:textFill>
            <w14:solidFill>
              <w14:schemeClr w14:val="tx1"/>
            </w14:solidFill>
          </w14:textFill>
        </w:rPr>
        <w:t>贰级</w:t>
      </w:r>
      <w:r>
        <w:rPr>
          <w:rFonts w:hint="eastAsia" w:ascii="宋体" w:hAnsi="宋体" w:eastAsia="宋体" w:cs="宋体"/>
          <w:color w:val="000000" w:themeColor="text1"/>
          <w:sz w:val="24"/>
          <w:highlight w:val="none"/>
          <w14:textFill>
            <w14:solidFill>
              <w14:schemeClr w14:val="tx1"/>
            </w14:solidFill>
          </w14:textFill>
        </w:rPr>
        <w:t>)注册建造师资格，并持有省级或以上交通运输行政主管部门颁发的安全生产考核合格证(“三类人员”B 类证书)</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default" w:ascii="宋体" w:hAnsi="宋体" w:eastAsia="宋体" w:cs="宋体"/>
          <w:color w:val="000000" w:themeColor="text1"/>
          <w:sz w:val="24"/>
          <w:highlight w:val="none"/>
          <w:lang w:eastAsia="zh-CN"/>
          <w14:textFill>
            <w14:solidFill>
              <w14:schemeClr w14:val="tx1"/>
            </w14:solidFill>
          </w14:textFill>
        </w:rPr>
        <w:t>③</w:t>
      </w:r>
      <w:r>
        <w:rPr>
          <w:rFonts w:hint="eastAsia" w:ascii="宋体" w:hAnsi="宋体" w:eastAsia="宋体" w:cs="宋体"/>
          <w:color w:val="000000" w:themeColor="text1"/>
          <w:sz w:val="24"/>
          <w:highlight w:val="none"/>
          <w:lang w:val="en-US" w:eastAsia="zh-CN"/>
          <w14:textFill>
            <w14:solidFill>
              <w14:schemeClr w14:val="tx1"/>
            </w14:solidFill>
          </w14:textFill>
        </w:rPr>
        <w:t>拟投入本项目的安全员应具有省级（或以上）交通主管部门颁发的《安全生产考核合格证书》 C证</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……………（页码）</w:t>
      </w:r>
    </w:p>
    <w:p w14:paraId="53E1D3D4">
      <w:pPr>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八、承诺函</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……………（页码）</w:t>
      </w:r>
    </w:p>
    <w:p w14:paraId="01AEA020">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000000" w:themeColor="text1"/>
          <w:szCs w:val="21"/>
          <w:highlight w:val="none"/>
          <w14:textFill>
            <w14:solidFill>
              <w14:schemeClr w14:val="tx1"/>
            </w14:solidFill>
          </w14:textFill>
        </w:rPr>
      </w:pPr>
    </w:p>
    <w:p w14:paraId="36E92DC7">
      <w:pPr>
        <w:spacing w:line="300" w:lineRule="auto"/>
        <w:rPr>
          <w:rFonts w:ascii="宋体" w:hAnsi="宋体" w:cs="宋体"/>
          <w:color w:val="000000" w:themeColor="text1"/>
          <w:szCs w:val="21"/>
          <w:highlight w:val="none"/>
          <w14:textFill>
            <w14:solidFill>
              <w14:schemeClr w14:val="tx1"/>
            </w14:solidFill>
          </w14:textFill>
        </w:rPr>
      </w:pPr>
    </w:p>
    <w:p w14:paraId="4993EEA5">
      <w:pPr>
        <w:spacing w:line="300" w:lineRule="auto"/>
        <w:rPr>
          <w:rFonts w:ascii="宋体" w:hAnsi="宋体" w:cs="宋体"/>
          <w:color w:val="000000" w:themeColor="text1"/>
          <w:szCs w:val="21"/>
          <w:highlight w:val="none"/>
          <w14:textFill>
            <w14:solidFill>
              <w14:schemeClr w14:val="tx1"/>
            </w14:solidFill>
          </w14:textFill>
        </w:rPr>
      </w:pPr>
    </w:p>
    <w:p w14:paraId="348DFE01">
      <w:pPr>
        <w:spacing w:line="300" w:lineRule="auto"/>
        <w:rPr>
          <w:rFonts w:ascii="宋体" w:hAnsi="宋体" w:cs="宋体"/>
          <w:color w:val="000000" w:themeColor="text1"/>
          <w:szCs w:val="21"/>
          <w:highlight w:val="none"/>
          <w14:textFill>
            <w14:solidFill>
              <w14:schemeClr w14:val="tx1"/>
            </w14:solidFill>
          </w14:textFill>
        </w:rPr>
      </w:pPr>
    </w:p>
    <w:p w14:paraId="4DDBA271">
      <w:pPr>
        <w:spacing w:line="300" w:lineRule="auto"/>
        <w:rPr>
          <w:rFonts w:ascii="宋体" w:hAnsi="宋体" w:cs="宋体"/>
          <w:color w:val="000000" w:themeColor="text1"/>
          <w:szCs w:val="21"/>
          <w:highlight w:val="none"/>
          <w14:textFill>
            <w14:solidFill>
              <w14:schemeClr w14:val="tx1"/>
            </w14:solidFill>
          </w14:textFill>
        </w:rPr>
      </w:pPr>
    </w:p>
    <w:p w14:paraId="29F171EF">
      <w:pPr>
        <w:spacing w:line="300" w:lineRule="auto"/>
        <w:rPr>
          <w:rFonts w:ascii="宋体" w:hAnsi="宋体" w:cs="宋体"/>
          <w:color w:val="000000" w:themeColor="text1"/>
          <w:szCs w:val="21"/>
          <w:highlight w:val="none"/>
          <w14:textFill>
            <w14:solidFill>
              <w14:schemeClr w14:val="tx1"/>
            </w14:solidFill>
          </w14:textFill>
        </w:rPr>
      </w:pPr>
    </w:p>
    <w:p w14:paraId="3136E13D">
      <w:pPr>
        <w:spacing w:line="300" w:lineRule="auto"/>
        <w:rPr>
          <w:rFonts w:ascii="宋体" w:hAnsi="宋体" w:cs="宋体"/>
          <w:color w:val="000000" w:themeColor="text1"/>
          <w:szCs w:val="21"/>
          <w:highlight w:val="none"/>
          <w14:textFill>
            <w14:solidFill>
              <w14:schemeClr w14:val="tx1"/>
            </w14:solidFill>
          </w14:textFill>
        </w:rPr>
      </w:pPr>
    </w:p>
    <w:p w14:paraId="0EC44371">
      <w:pPr>
        <w:spacing w:line="300" w:lineRule="auto"/>
        <w:rPr>
          <w:rFonts w:ascii="宋体" w:hAnsi="宋体" w:cs="宋体"/>
          <w:color w:val="000000" w:themeColor="text1"/>
          <w:szCs w:val="21"/>
          <w:highlight w:val="none"/>
          <w14:textFill>
            <w14:solidFill>
              <w14:schemeClr w14:val="tx1"/>
            </w14:solidFill>
          </w14:textFill>
        </w:rPr>
      </w:pPr>
    </w:p>
    <w:p w14:paraId="067D8614">
      <w:pPr>
        <w:spacing w:line="300" w:lineRule="auto"/>
        <w:rPr>
          <w:rFonts w:ascii="宋体" w:hAnsi="宋体" w:cs="宋体"/>
          <w:color w:val="000000" w:themeColor="text1"/>
          <w:szCs w:val="21"/>
          <w:highlight w:val="none"/>
          <w14:textFill>
            <w14:solidFill>
              <w14:schemeClr w14:val="tx1"/>
            </w14:solidFill>
          </w14:textFill>
        </w:rPr>
      </w:pPr>
    </w:p>
    <w:p w14:paraId="13003AB2">
      <w:pPr>
        <w:spacing w:line="300" w:lineRule="auto"/>
        <w:rPr>
          <w:rFonts w:ascii="宋体" w:hAnsi="宋体" w:cs="宋体"/>
          <w:color w:val="000000" w:themeColor="text1"/>
          <w:szCs w:val="21"/>
          <w:highlight w:val="none"/>
          <w14:textFill>
            <w14:solidFill>
              <w14:schemeClr w14:val="tx1"/>
            </w14:solidFill>
          </w14:textFill>
        </w:rPr>
      </w:pPr>
    </w:p>
    <w:p w14:paraId="12BFA9DB">
      <w:pPr>
        <w:spacing w:line="300" w:lineRule="auto"/>
        <w:rPr>
          <w:rFonts w:ascii="宋体" w:hAnsi="宋体" w:cs="宋体"/>
          <w:color w:val="000000" w:themeColor="text1"/>
          <w:szCs w:val="21"/>
          <w:highlight w:val="none"/>
          <w14:textFill>
            <w14:solidFill>
              <w14:schemeClr w14:val="tx1"/>
            </w14:solidFill>
          </w14:textFill>
        </w:rPr>
      </w:pPr>
    </w:p>
    <w:p w14:paraId="39931D17">
      <w:pPr>
        <w:spacing w:line="300" w:lineRule="auto"/>
        <w:rPr>
          <w:rFonts w:ascii="宋体" w:hAnsi="宋体" w:cs="宋体"/>
          <w:color w:val="000000" w:themeColor="text1"/>
          <w:szCs w:val="21"/>
          <w:highlight w:val="none"/>
          <w14:textFill>
            <w14:solidFill>
              <w14:schemeClr w14:val="tx1"/>
            </w14:solidFill>
          </w14:textFill>
        </w:rPr>
      </w:pPr>
    </w:p>
    <w:p w14:paraId="340A071B">
      <w:pPr>
        <w:pStyle w:val="15"/>
        <w:spacing w:line="360" w:lineRule="auto"/>
        <w:ind w:firstLine="400" w:firstLineChars="200"/>
        <w:rPr>
          <w:rFonts w:hAnsi="宋体" w:cs="宋体"/>
          <w:b/>
          <w:color w:val="000000" w:themeColor="text1"/>
          <w:sz w:val="30"/>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r>
        <w:rPr>
          <w:rFonts w:hint="eastAsia" w:hAnsi="宋体" w:cs="宋体"/>
          <w:b/>
          <w:color w:val="000000" w:themeColor="text1"/>
          <w:sz w:val="30"/>
          <w:szCs w:val="30"/>
          <w:highlight w:val="none"/>
          <w14:textFill>
            <w14:solidFill>
              <w14:schemeClr w14:val="tx1"/>
            </w14:solidFill>
          </w14:textFill>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000000" w:themeColor="text1"/>
          <w:sz w:val="30"/>
          <w:szCs w:val="30"/>
          <w:highlight w:val="none"/>
          <w14:textFill>
            <w14:solidFill>
              <w14:schemeClr w14:val="tx1"/>
            </w14:solidFill>
          </w14:textFill>
        </w:rPr>
      </w:pPr>
    </w:p>
    <w:p w14:paraId="7F0A09CD">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EB52FFB">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655E0FAC">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3768C22">
      <w:pPr>
        <w:pStyle w:val="15"/>
        <w:spacing w:line="360" w:lineRule="auto"/>
        <w:ind w:firstLine="602" w:firstLineChars="200"/>
        <w:rPr>
          <w:rFonts w:ascii="宋体" w:hAnsi="宋体"/>
          <w:b/>
          <w:color w:val="000000" w:themeColor="text1"/>
          <w:sz w:val="32"/>
          <w:szCs w:val="32"/>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防城港市政府采购供应商信用承诺函（格式）</w:t>
      </w:r>
    </w:p>
    <w:p w14:paraId="30AF43E6">
      <w:pPr>
        <w:spacing w:line="320" w:lineRule="exact"/>
        <w:jc w:val="left"/>
        <w:rPr>
          <w:rFonts w:hint="eastAsia" w:ascii="宋体" w:hAnsi="宋体"/>
          <w:color w:val="000000" w:themeColor="text1"/>
          <w:szCs w:val="21"/>
          <w:highlight w:val="none"/>
          <w14:textFill>
            <w14:solidFill>
              <w14:schemeClr w14:val="tx1"/>
            </w14:solidFill>
          </w14:textFill>
        </w:rPr>
      </w:pPr>
    </w:p>
    <w:p w14:paraId="64F9D388">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致（采购人或采购代理机构） ：</w:t>
      </w:r>
    </w:p>
    <w:p w14:paraId="1FF7945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我方自愿参加</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项目（</w:t>
      </w:r>
      <w:r>
        <w:rPr>
          <w:rFonts w:hint="eastAsia" w:ascii="宋体" w:hAnsi="宋体"/>
          <w:color w:val="000000" w:themeColor="text1"/>
          <w:sz w:val="24"/>
          <w:highlight w:val="none"/>
          <w:u w:val="single"/>
          <w14:textFill>
            <w14:solidFill>
              <w14:schemeClr w14:val="tx1"/>
            </w14:solidFill>
          </w14:textFill>
        </w:rPr>
        <w:t xml:space="preserve">项目编号：         </w:t>
      </w:r>
      <w:r>
        <w:rPr>
          <w:rFonts w:hint="eastAsia" w:ascii="宋体" w:hAnsi="宋体"/>
          <w:color w:val="000000" w:themeColor="text1"/>
          <w:sz w:val="24"/>
          <w:highlight w:val="none"/>
          <w14:textFill>
            <w14:solidFill>
              <w14:schemeClr w14:val="tx1"/>
            </w14:solidFill>
          </w14:textFill>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1.我方具有符合采购文件资格要求的财务状况报告。 </w:t>
      </w:r>
    </w:p>
    <w:p w14:paraId="0C5FD3E3">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我方对以上承诺内容的真实性负责。如有虚假，将依法承担相应责任。</w:t>
      </w:r>
    </w:p>
    <w:p w14:paraId="382A2526">
      <w:pPr>
        <w:spacing w:line="360" w:lineRule="auto"/>
        <w:jc w:val="left"/>
        <w:rPr>
          <w:rFonts w:hint="eastAsia" w:ascii="宋体" w:hAnsi="宋体"/>
          <w:color w:val="000000" w:themeColor="text1"/>
          <w:sz w:val="24"/>
          <w:highlight w:val="none"/>
          <w14:textFill>
            <w14:solidFill>
              <w14:schemeClr w14:val="tx1"/>
            </w14:solidFill>
          </w14:textFill>
        </w:rPr>
      </w:pPr>
    </w:p>
    <w:p w14:paraId="1BFBC2B1">
      <w:pPr>
        <w:spacing w:line="360" w:lineRule="auto"/>
        <w:jc w:val="left"/>
        <w:rPr>
          <w:rFonts w:hint="eastAsia" w:ascii="宋体" w:hAnsi="宋体"/>
          <w:color w:val="000000" w:themeColor="text1"/>
          <w:sz w:val="24"/>
          <w:highlight w:val="none"/>
          <w14:textFill>
            <w14:solidFill>
              <w14:schemeClr w14:val="tx1"/>
            </w14:solidFill>
          </w14:textFill>
        </w:rPr>
      </w:pPr>
    </w:p>
    <w:p w14:paraId="4F22FB9C">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供应商名称（电子签章）：</w:t>
      </w:r>
    </w:p>
    <w:p w14:paraId="30FE837B">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统一社会信用代码：</w:t>
      </w:r>
    </w:p>
    <w:p w14:paraId="2CCD54F8">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法定代表人或授权代表(签字或者电子签名)：</w:t>
      </w:r>
    </w:p>
    <w:p w14:paraId="6E217232">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7C1DD595">
      <w:pPr>
        <w:spacing w:line="360" w:lineRule="auto"/>
        <w:jc w:val="left"/>
        <w:rPr>
          <w:rFonts w:hint="eastAsia" w:ascii="宋体" w:hAnsi="宋体"/>
          <w:color w:val="000000" w:themeColor="text1"/>
          <w:sz w:val="24"/>
          <w:highlight w:val="none"/>
          <w14:textFill>
            <w14:solidFill>
              <w14:schemeClr w14:val="tx1"/>
            </w14:solidFill>
          </w14:textFill>
        </w:rPr>
      </w:pPr>
    </w:p>
    <w:p w14:paraId="21CD3949">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5B948841">
      <w:pPr>
        <w:snapToGrid w:val="0"/>
        <w:spacing w:before="120" w:beforeLines="50" w:after="50" w:line="360" w:lineRule="auto"/>
        <w:jc w:val="center"/>
        <w:rPr>
          <w:rFonts w:ascii="宋体" w:hAnsi="宋体" w:cs="宋体"/>
          <w:b/>
          <w:color w:val="000000" w:themeColor="text1"/>
          <w:sz w:val="24"/>
          <w:highlight w:val="none"/>
          <w14:textFill>
            <w14:solidFill>
              <w14:schemeClr w14:val="tx1"/>
            </w14:solidFill>
          </w14:textFill>
        </w:rPr>
      </w:pPr>
    </w:p>
    <w:p w14:paraId="5E59C8FC">
      <w:pPr>
        <w:spacing w:line="360" w:lineRule="auto"/>
        <w:ind w:firstLine="596" w:firstLineChars="198"/>
        <w:rPr>
          <w:rFonts w:hint="eastAsia" w:ascii="宋体" w:hAnsi="宋体" w:cs="宋体"/>
          <w:b/>
          <w:color w:val="000000" w:themeColor="text1"/>
          <w:kern w:val="0"/>
          <w:sz w:val="30"/>
          <w:szCs w:val="30"/>
          <w:highlight w:val="none"/>
          <w:lang w:val="en-US" w:eastAsia="zh-CN"/>
          <w14:textFill>
            <w14:solidFill>
              <w14:schemeClr w14:val="tx1"/>
            </w14:solidFill>
          </w14:textFill>
        </w:rPr>
      </w:pPr>
    </w:p>
    <w:p w14:paraId="2749F171">
      <w:pPr>
        <w:spacing w:line="36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lang w:val="en-US" w:eastAsia="zh-CN"/>
          <w14:textFill>
            <w14:solidFill>
              <w14:schemeClr w14:val="tx1"/>
            </w14:solidFill>
          </w14:textFill>
        </w:rPr>
        <w:t>三</w:t>
      </w:r>
      <w:r>
        <w:rPr>
          <w:rFonts w:hint="eastAsia" w:ascii="宋体" w:hAnsi="宋体" w:cs="宋体"/>
          <w:b/>
          <w:color w:val="000000" w:themeColor="text1"/>
          <w:kern w:val="0"/>
          <w:sz w:val="30"/>
          <w:szCs w:val="30"/>
          <w:highlight w:val="none"/>
          <w14:textFill>
            <w14:solidFill>
              <w14:schemeClr w14:val="tx1"/>
            </w14:solidFill>
          </w14:textFill>
        </w:rPr>
        <w:t>、供应商直接控股股东信息</w:t>
      </w:r>
    </w:p>
    <w:p w14:paraId="3521153E">
      <w:pPr>
        <w:spacing w:line="360" w:lineRule="auto"/>
        <w:jc w:val="center"/>
        <w:rPr>
          <w:rFonts w:ascii="宋体" w:hAnsi="宋体" w:cs="宋体"/>
          <w:b/>
          <w:color w:val="000000" w:themeColor="text1"/>
          <w:sz w:val="24"/>
          <w:highlight w:val="none"/>
          <w14:textFill>
            <w14:solidFill>
              <w14:schemeClr w14:val="tx1"/>
            </w14:solidFill>
          </w14:textFill>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ED230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1B681D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382EE6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1D05C9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7FA7BA60">
      <w:pPr>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2DBFA182">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3.供应商不存在直接控股股东的，则填“无”。</w:t>
      </w:r>
    </w:p>
    <w:p w14:paraId="20541941">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68F31C12">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24F0C7AC">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479A36EF">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80A0ECB">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E46BB0B">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p>
    <w:p w14:paraId="0C212B16">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p>
    <w:p w14:paraId="00019FCF">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p>
    <w:p w14:paraId="397C911A">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p>
    <w:p w14:paraId="6C3CF9D0">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p>
    <w:p w14:paraId="220FA833">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p>
    <w:p w14:paraId="47BCC198">
      <w:pPr>
        <w:autoSpaceDE w:val="0"/>
        <w:autoSpaceDN w:val="0"/>
        <w:spacing w:line="360" w:lineRule="auto"/>
        <w:ind w:firstLine="6120" w:firstLineChars="2550"/>
        <w:rPr>
          <w:rFonts w:hint="eastAsia" w:ascii="宋体" w:hAnsi="宋体" w:cs="宋体"/>
          <w:color w:val="000000" w:themeColor="text1"/>
          <w:kern w:val="0"/>
          <w:sz w:val="24"/>
          <w:highlight w:val="none"/>
          <w:lang w:val="zh-CN"/>
          <w14:textFill>
            <w14:solidFill>
              <w14:schemeClr w14:val="tx1"/>
            </w14:solidFill>
          </w14:textFill>
        </w:rPr>
      </w:pPr>
    </w:p>
    <w:p w14:paraId="2024A463">
      <w:pPr>
        <w:snapToGrid w:val="0"/>
        <w:rPr>
          <w:rFonts w:ascii="宋体" w:hAnsi="宋体" w:cs="宋体"/>
          <w:b/>
          <w:color w:val="000000" w:themeColor="text1"/>
          <w:kern w:val="0"/>
          <w:sz w:val="30"/>
          <w:szCs w:val="30"/>
          <w:highlight w:val="none"/>
          <w14:textFill>
            <w14:solidFill>
              <w14:schemeClr w14:val="tx1"/>
            </w14:solidFill>
          </w14:textFill>
        </w:rPr>
      </w:pPr>
    </w:p>
    <w:p w14:paraId="7CADC32B">
      <w:pPr>
        <w:snapToGrid w:val="0"/>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lang w:val="en-US" w:eastAsia="zh-CN"/>
          <w14:textFill>
            <w14:solidFill>
              <w14:schemeClr w14:val="tx1"/>
            </w14:solidFill>
          </w14:textFill>
        </w:rPr>
        <w:t>四</w:t>
      </w:r>
      <w:r>
        <w:rPr>
          <w:rFonts w:hint="eastAsia" w:ascii="宋体" w:hAnsi="宋体" w:cs="宋体"/>
          <w:b/>
          <w:color w:val="000000" w:themeColor="text1"/>
          <w:kern w:val="0"/>
          <w:sz w:val="30"/>
          <w:szCs w:val="30"/>
          <w:highlight w:val="none"/>
          <w14:textFill>
            <w14:solidFill>
              <w14:schemeClr w14:val="tx1"/>
            </w14:solidFill>
          </w14:textFill>
        </w:rPr>
        <w:t>、供应商直接管理关系信息表</w:t>
      </w:r>
    </w:p>
    <w:p w14:paraId="606AC761">
      <w:pPr>
        <w:snapToGrid w:val="0"/>
        <w:spacing w:line="360" w:lineRule="auto"/>
        <w:jc w:val="center"/>
        <w:rPr>
          <w:rFonts w:ascii="宋体" w:hAnsi="宋体" w:cs="宋体"/>
          <w:b/>
          <w:color w:val="000000" w:themeColor="text1"/>
          <w:sz w:val="24"/>
          <w:highlight w:val="none"/>
          <w14:textFill>
            <w14:solidFill>
              <w14:schemeClr w14:val="tx1"/>
            </w14:solidFill>
          </w14:textFill>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5E871A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3487CB2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33B170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58B057F6">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575CA980">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2.本表所指的管理关系仅限于直接管理关系，不包括间接的管理关系。</w:t>
      </w:r>
    </w:p>
    <w:p w14:paraId="1A457F38">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3.供应商不存在直接管理关系的，则填“无”。</w:t>
      </w:r>
    </w:p>
    <w:p w14:paraId="09ED5EB4">
      <w:pPr>
        <w:spacing w:line="360" w:lineRule="auto"/>
        <w:jc w:val="left"/>
        <w:rPr>
          <w:rFonts w:ascii="宋体" w:hAnsi="宋体" w:cs="宋体"/>
          <w:color w:val="000000" w:themeColor="text1"/>
          <w:sz w:val="24"/>
          <w:highlight w:val="none"/>
          <w14:textFill>
            <w14:solidFill>
              <w14:schemeClr w14:val="tx1"/>
            </w14:solidFill>
          </w14:textFill>
        </w:rPr>
      </w:pPr>
    </w:p>
    <w:p w14:paraId="4CEE7D7E">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26AA317">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94A2964">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59CA8F17">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25986098">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58D75740">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1A7C2EB3">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18019E04">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32E75FED">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3803614B">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0B1AFD75">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5974DDA5">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7B639FE7">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6FEAC6EA">
      <w:pPr>
        <w:spacing w:line="360" w:lineRule="auto"/>
        <w:ind w:right="480" w:firstLine="240" w:firstLineChars="100"/>
        <w:contextualSpacing/>
        <w:jc w:val="center"/>
        <w:rPr>
          <w:rFonts w:hint="eastAsia" w:ascii="宋体" w:hAnsi="宋体" w:cs="宋体"/>
          <w:color w:val="000000" w:themeColor="text1"/>
          <w:sz w:val="24"/>
          <w:highlight w:val="none"/>
          <w14:textFill>
            <w14:solidFill>
              <w14:schemeClr w14:val="tx1"/>
            </w14:solidFill>
          </w14:textFill>
        </w:rPr>
      </w:pPr>
    </w:p>
    <w:p w14:paraId="78203386">
      <w:pPr>
        <w:spacing w:line="360" w:lineRule="auto"/>
        <w:ind w:right="480"/>
        <w:contextualSpacing/>
        <w:jc w:val="both"/>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88BFB3B">
      <w:pPr>
        <w:spacing w:line="320" w:lineRule="exact"/>
        <w:ind w:firstLine="602"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kern w:val="0"/>
          <w:sz w:val="30"/>
          <w:szCs w:val="30"/>
          <w:highlight w:val="none"/>
          <w:lang w:val="en-US" w:eastAsia="zh-CN"/>
          <w14:textFill>
            <w14:solidFill>
              <w14:schemeClr w14:val="tx1"/>
            </w14:solidFill>
          </w14:textFill>
        </w:rPr>
        <w:t>五</w:t>
      </w:r>
      <w:r>
        <w:rPr>
          <w:rFonts w:hint="eastAsia" w:ascii="宋体" w:hAnsi="宋体" w:cs="宋体"/>
          <w:b/>
          <w:color w:val="000000" w:themeColor="text1"/>
          <w:kern w:val="0"/>
          <w:sz w:val="30"/>
          <w:szCs w:val="30"/>
          <w:highlight w:val="none"/>
          <w14:textFill>
            <w14:solidFill>
              <w14:schemeClr w14:val="tx1"/>
            </w14:solidFill>
          </w14:textFill>
        </w:rPr>
        <w:t>、</w:t>
      </w:r>
      <w:r>
        <w:rPr>
          <w:rFonts w:hint="eastAsia" w:ascii="宋体" w:hAnsi="宋体" w:cs="宋体"/>
          <w:b/>
          <w:color w:val="000000" w:themeColor="text1"/>
          <w:kern w:val="0"/>
          <w:sz w:val="30"/>
          <w:szCs w:val="30"/>
          <w:highlight w:val="none"/>
          <w:lang w:val="en-US" w:eastAsia="zh-CN"/>
          <w14:textFill>
            <w14:solidFill>
              <w14:schemeClr w14:val="tx1"/>
            </w14:solidFill>
          </w14:textFill>
        </w:rPr>
        <w:t>竞标</w:t>
      </w:r>
      <w:r>
        <w:rPr>
          <w:rFonts w:hint="eastAsia" w:ascii="宋体" w:hAnsi="宋体" w:cs="宋体"/>
          <w:b/>
          <w:color w:val="000000" w:themeColor="text1"/>
          <w:kern w:val="0"/>
          <w:sz w:val="30"/>
          <w:szCs w:val="30"/>
          <w:highlight w:val="none"/>
          <w14:textFill>
            <w14:solidFill>
              <w14:schemeClr w14:val="tx1"/>
            </w14:solidFill>
          </w14:textFill>
        </w:rPr>
        <w:t>声明函</w:t>
      </w:r>
    </w:p>
    <w:p w14:paraId="65D49B1B">
      <w:pPr>
        <w:spacing w:line="320" w:lineRule="exact"/>
        <w:jc w:val="both"/>
        <w:rPr>
          <w:rFonts w:ascii="宋体" w:hAnsi="宋体" w:cs="宋体"/>
          <w:b/>
          <w:color w:val="000000" w:themeColor="text1"/>
          <w:sz w:val="32"/>
          <w:szCs w:val="32"/>
          <w:highlight w:val="none"/>
          <w14:textFill>
            <w14:solidFill>
              <w14:schemeClr w14:val="tx1"/>
            </w14:solidFill>
          </w14:textFill>
        </w:rPr>
      </w:pPr>
    </w:p>
    <w:p w14:paraId="3E1742AD">
      <w:pPr>
        <w:spacing w:line="32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kern w:val="0"/>
          <w:sz w:val="30"/>
          <w:szCs w:val="30"/>
          <w:highlight w:val="none"/>
          <w:lang w:val="en-US" w:eastAsia="zh-CN"/>
          <w14:textFill>
            <w14:solidFill>
              <w14:schemeClr w14:val="tx1"/>
            </w14:solidFill>
          </w14:textFill>
        </w:rPr>
        <w:t>竞标</w:t>
      </w:r>
      <w:r>
        <w:rPr>
          <w:rFonts w:hint="eastAsia" w:ascii="宋体" w:hAnsi="宋体" w:cs="宋体"/>
          <w:b/>
          <w:color w:val="000000" w:themeColor="text1"/>
          <w:sz w:val="32"/>
          <w:szCs w:val="32"/>
          <w:highlight w:val="none"/>
          <w14:textFill>
            <w14:solidFill>
              <w14:schemeClr w14:val="tx1"/>
            </w14:solidFill>
          </w14:textFill>
        </w:rPr>
        <w:t>声明函</w:t>
      </w:r>
    </w:p>
    <w:p w14:paraId="035F08CA">
      <w:pPr>
        <w:spacing w:line="320" w:lineRule="exact"/>
        <w:jc w:val="center"/>
        <w:rPr>
          <w:rFonts w:ascii="宋体" w:hAnsi="宋体" w:cs="宋体"/>
          <w:color w:val="000000" w:themeColor="text1"/>
          <w:sz w:val="24"/>
          <w:szCs w:val="20"/>
          <w:highlight w:val="none"/>
          <w14:textFill>
            <w14:solidFill>
              <w14:schemeClr w14:val="tx1"/>
            </w14:solidFill>
          </w14:textFill>
        </w:rPr>
      </w:pPr>
    </w:p>
    <w:p w14:paraId="3355E322">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764A7B4D">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3A3D3C4">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16DB7E9A">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6B806109">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201E9E0E">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110E2315">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0F3A0EEA">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0CA82312">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6232847A">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2546DD25">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2AAEC552">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35412F6E">
      <w:pPr>
        <w:pStyle w:val="8"/>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5.我方承诺具有满足本项目的承保资格、经营能力、售后服务和偿付能力；承诺</w:t>
      </w:r>
      <w:r>
        <w:rPr>
          <w:rFonts w:ascii="宋体" w:hAnsi="宋体" w:cs="宋体"/>
          <w:color w:val="000000" w:themeColor="text1"/>
          <w:sz w:val="24"/>
          <w:szCs w:val="24"/>
          <w:highlight w:val="none"/>
          <w14:textFill>
            <w14:solidFill>
              <w14:schemeClr w14:val="tx1"/>
            </w14:solidFill>
          </w14:textFill>
        </w:rPr>
        <w:t>同一保险机构只</w:t>
      </w:r>
      <w:r>
        <w:rPr>
          <w:rFonts w:hint="eastAsia" w:ascii="宋体" w:hAnsi="宋体" w:cs="宋体"/>
          <w:color w:val="000000" w:themeColor="text1"/>
          <w:sz w:val="24"/>
          <w:szCs w:val="24"/>
          <w:highlight w:val="none"/>
          <w14:textFill>
            <w14:solidFill>
              <w14:schemeClr w14:val="tx1"/>
            </w14:solidFill>
          </w14:textFill>
        </w:rPr>
        <w:t>有</w:t>
      </w:r>
      <w:r>
        <w:rPr>
          <w:rFonts w:ascii="宋体" w:hAnsi="宋体" w:cs="宋体"/>
          <w:color w:val="000000" w:themeColor="text1"/>
          <w:sz w:val="24"/>
          <w:szCs w:val="24"/>
          <w:highlight w:val="none"/>
          <w14:textFill>
            <w14:solidFill>
              <w14:schemeClr w14:val="tx1"/>
            </w14:solidFill>
          </w14:textFill>
        </w:rPr>
        <w:t>一家公司</w:t>
      </w:r>
      <w:r>
        <w:rPr>
          <w:rFonts w:hint="eastAsia" w:ascii="宋体" w:hAnsi="宋体" w:cs="宋体"/>
          <w:color w:val="000000" w:themeColor="text1"/>
          <w:sz w:val="24"/>
          <w:szCs w:val="24"/>
          <w:highlight w:val="none"/>
          <w14:textFill>
            <w14:solidFill>
              <w14:schemeClr w14:val="tx1"/>
            </w14:solidFill>
          </w14:textFill>
        </w:rPr>
        <w:t>（包括其总公司、省级分公司的下属分公司、分支机构）</w:t>
      </w:r>
      <w:r>
        <w:rPr>
          <w:rFonts w:ascii="宋体" w:hAnsi="宋体" w:cs="宋体"/>
          <w:color w:val="000000" w:themeColor="text1"/>
          <w:sz w:val="24"/>
          <w:szCs w:val="24"/>
          <w:highlight w:val="none"/>
          <w14:textFill>
            <w14:solidFill>
              <w14:schemeClr w14:val="tx1"/>
            </w14:solidFill>
          </w14:textFill>
        </w:rPr>
        <w:t>参与本次</w:t>
      </w:r>
      <w:r>
        <w:rPr>
          <w:rFonts w:hint="eastAsia" w:ascii="宋体" w:hAnsi="宋体" w:cs="宋体"/>
          <w:color w:val="000000" w:themeColor="text1"/>
          <w:sz w:val="24"/>
          <w:szCs w:val="24"/>
          <w:highlight w:val="none"/>
          <w14:textFill>
            <w14:solidFill>
              <w14:schemeClr w14:val="tx1"/>
            </w14:solidFill>
          </w14:textFill>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681DE320">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6D1BA4A1">
      <w:pPr>
        <w:pStyle w:val="15"/>
        <w:spacing w:line="360" w:lineRule="auto"/>
        <w:ind w:firstLine="480" w:firstLineChars="200"/>
        <w:contextualSpacing/>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8</w:t>
      </w:r>
      <w:r>
        <w:rPr>
          <w:rFonts w:hint="eastAsia" w:hAnsi="宋体" w:cs="宋体"/>
          <w:color w:val="000000" w:themeColor="text1"/>
          <w:sz w:val="24"/>
          <w:szCs w:val="24"/>
          <w:highlight w:val="none"/>
          <w14:textFill>
            <w14:solidFill>
              <w14:schemeClr w14:val="tx1"/>
            </w14:solidFill>
          </w14:textFill>
        </w:rPr>
        <w:t>.与本磋商有关的一切正式往来信函请寄：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20E5BA56">
      <w:pPr>
        <w:pStyle w:val="15"/>
        <w:spacing w:line="360" w:lineRule="auto"/>
        <w:ind w:firstLine="480" w:firstLineChars="200"/>
        <w:contextualSpacing/>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电子邮箱：</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109E1689">
      <w:pPr>
        <w:pStyle w:val="13"/>
        <w:tabs>
          <w:tab w:val="left" w:pos="939"/>
        </w:tabs>
        <w:spacing w:line="360" w:lineRule="auto"/>
        <w:ind w:left="141" w:leftChars="67"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账号：</w:t>
      </w:r>
      <w:r>
        <w:rPr>
          <w:rFonts w:hint="eastAsia" w:ascii="宋体" w:hAnsi="宋体" w:cs="宋体"/>
          <w:color w:val="000000" w:themeColor="text1"/>
          <w:sz w:val="24"/>
          <w:highlight w:val="none"/>
          <w:u w:val="single"/>
          <w14:textFill>
            <w14:solidFill>
              <w14:schemeClr w14:val="tx1"/>
            </w14:solidFill>
          </w14:textFill>
        </w:rPr>
        <w:t xml:space="preserve">                               </w:t>
      </w:r>
    </w:p>
    <w:p w14:paraId="492D6BFD">
      <w:pPr>
        <w:pStyle w:val="13"/>
        <w:tabs>
          <w:tab w:val="left" w:pos="939"/>
        </w:tabs>
        <w:spacing w:line="360" w:lineRule="auto"/>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45AAF223">
      <w:pPr>
        <w:spacing w:line="360" w:lineRule="auto"/>
        <w:contextualSpacing/>
        <w:jc w:val="left"/>
        <w:rPr>
          <w:rFonts w:hint="eastAsia" w:ascii="宋体" w:hAnsi="宋体" w:cs="宋体"/>
          <w:b/>
          <w:color w:val="000000" w:themeColor="text1"/>
          <w:sz w:val="24"/>
          <w:highlight w:val="none"/>
          <w14:textFill>
            <w14:solidFill>
              <w14:schemeClr w14:val="tx1"/>
            </w14:solidFill>
          </w14:textFill>
        </w:rPr>
      </w:pPr>
    </w:p>
    <w:p w14:paraId="7A82FC17">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p>
    <w:p w14:paraId="21E00605">
      <w:pPr>
        <w:spacing w:line="360" w:lineRule="auto"/>
        <w:ind w:firstLine="1800" w:firstLineChars="750"/>
        <w:contextualSpacing/>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14:textFill>
            <w14:solidFill>
              <w14:schemeClr w14:val="tx1"/>
            </w14:solidFill>
          </w14:textFill>
        </w:rPr>
        <w:t>签字或者盖章或者电子签名</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47A7D065">
      <w:pPr>
        <w:spacing w:line="360" w:lineRule="auto"/>
        <w:ind w:firstLine="1920" w:firstLineChars="800"/>
        <w:contextualSpacing/>
        <w:rPr>
          <w:rFonts w:hint="eastAsia" w:ascii="宋体" w:hAnsi="宋体" w:cs="宋体"/>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供应商（电子签章）：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464BB6EB">
      <w:pPr>
        <w:widowControl/>
        <w:spacing w:line="360" w:lineRule="auto"/>
        <w:jc w:val="left"/>
        <w:rPr>
          <w:rFonts w:hint="eastAsia"/>
          <w:color w:val="000000" w:themeColor="text1"/>
          <w:sz w:val="24"/>
          <w:szCs w:val="24"/>
          <w:highlight w:val="none"/>
          <w:lang w:val="zh-CN"/>
          <w14:textFill>
            <w14:solidFill>
              <w14:schemeClr w14:val="tx1"/>
            </w14:solidFill>
          </w14:textFill>
        </w:rPr>
        <w:sectPr>
          <w:pgSz w:w="11910" w:h="16840"/>
          <w:pgMar w:top="1340" w:right="1500" w:bottom="280" w:left="1680" w:header="720" w:footer="720" w:gutter="0"/>
          <w:cols w:space="720" w:num="1"/>
        </w:sect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年    月    日</w:t>
      </w:r>
    </w:p>
    <w:p w14:paraId="17188202">
      <w:pPr>
        <w:pStyle w:val="33"/>
        <w:rPr>
          <w:color w:val="000000" w:themeColor="text1"/>
          <w:highlight w:val="none"/>
          <w14:textFill>
            <w14:solidFill>
              <w14:schemeClr w14:val="tx1"/>
            </w14:solidFill>
          </w14:textFill>
        </w:rPr>
      </w:pPr>
    </w:p>
    <w:p w14:paraId="0B3D6430">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六</w:t>
      </w:r>
      <w:r>
        <w:rPr>
          <w:rFonts w:hint="eastAsia" w:ascii="宋体" w:hAnsi="宋体" w:cs="宋体"/>
          <w:b/>
          <w:color w:val="000000" w:themeColor="text1"/>
          <w:sz w:val="30"/>
          <w:szCs w:val="30"/>
          <w:highlight w:val="none"/>
          <w14:textFill>
            <w14:solidFill>
              <w14:schemeClr w14:val="tx1"/>
            </w14:solidFill>
          </w14:textFill>
        </w:rPr>
        <w:t>、中小企业声明函或残疾人福利性单位声明函或属于监狱企业的证明文件</w:t>
      </w:r>
    </w:p>
    <w:p w14:paraId="6BEE0E85">
      <w:pPr>
        <w:spacing w:line="30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中小企业声明函（工程、服务）</w:t>
      </w:r>
    </w:p>
    <w:p w14:paraId="0BC5398D">
      <w:pPr>
        <w:spacing w:line="360" w:lineRule="auto"/>
        <w:ind w:firstLine="550"/>
        <w:rPr>
          <w:rFonts w:ascii="宋体" w:hAnsi="宋体" w:cs="宋体"/>
          <w:color w:val="000000" w:themeColor="text1"/>
          <w:kern w:val="0"/>
          <w:sz w:val="24"/>
          <w:highlight w:val="none"/>
          <w14:textFill>
            <w14:solidFill>
              <w14:schemeClr w14:val="tx1"/>
            </w14:solidFill>
          </w14:textFill>
        </w:rPr>
      </w:pPr>
    </w:p>
    <w:p w14:paraId="74E8D06C">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w:t>
      </w:r>
      <w:r>
        <w:rPr>
          <w:rFonts w:hint="eastAsia" w:ascii="宋体" w:hAnsi="宋体" w:cs="宋体"/>
          <w:color w:val="000000" w:themeColor="text1"/>
          <w:sz w:val="24"/>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1E2BE704">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2.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6302C709">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 </w:t>
      </w:r>
    </w:p>
    <w:p w14:paraId="6377D82F">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本企业对上述声明内容的真实性负责。如有虚假，将依法承担相应责任。</w:t>
      </w:r>
    </w:p>
    <w:p w14:paraId="25DEF4D2">
      <w:pPr>
        <w:ind w:firstLine="552"/>
        <w:rPr>
          <w:rFonts w:ascii="宋体" w:hAnsi="宋体" w:cs="宋体"/>
          <w:color w:val="000000" w:themeColor="text1"/>
          <w:kern w:val="0"/>
          <w:szCs w:val="21"/>
          <w:highlight w:val="none"/>
          <w14:textFill>
            <w14:solidFill>
              <w14:schemeClr w14:val="tx1"/>
            </w14:solidFill>
          </w14:textFill>
        </w:rPr>
      </w:pPr>
    </w:p>
    <w:p w14:paraId="7CCCA98A">
      <w:pPr>
        <w:pStyle w:val="11"/>
        <w:spacing w:after="0" w:line="360" w:lineRule="auto"/>
        <w:contextualSpacing/>
        <w:rPr>
          <w:rFonts w:ascii="宋体" w:hAnsi="宋体" w:cs="宋体"/>
          <w:color w:val="000000" w:themeColor="text1"/>
          <w:kern w:val="0"/>
          <w:sz w:val="24"/>
          <w:szCs w:val="22"/>
          <w:highlight w:val="none"/>
          <w14:textFill>
            <w14:solidFill>
              <w14:schemeClr w14:val="tx1"/>
            </w14:solidFill>
          </w14:textFill>
        </w:rPr>
      </w:pPr>
      <w:r>
        <w:rPr>
          <w:rFonts w:hint="eastAsia" w:ascii="宋体" w:hAnsi="宋体" w:cs="宋体"/>
          <w:color w:val="000000" w:themeColor="text1"/>
          <w:kern w:val="0"/>
          <w:sz w:val="24"/>
          <w:szCs w:val="22"/>
          <w:highlight w:val="none"/>
          <w14:textFill>
            <w14:solidFill>
              <w14:schemeClr w14:val="tx1"/>
            </w14:solidFill>
          </w14:textFill>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7893F058">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F47E764">
      <w:pPr>
        <w:pStyle w:val="11"/>
        <w:spacing w:after="0" w:line="360" w:lineRule="auto"/>
        <w:ind w:left="3960" w:right="1808"/>
        <w:contextualSpacing/>
        <w:rPr>
          <w:rFonts w:ascii="宋体" w:hAnsi="宋体" w:cs="宋体"/>
          <w:color w:val="000000" w:themeColor="text1"/>
          <w:highlight w:val="none"/>
          <w14:textFill>
            <w14:solidFill>
              <w14:schemeClr w14:val="tx1"/>
            </w14:solidFill>
          </w14:textFill>
        </w:rPr>
      </w:pPr>
    </w:p>
    <w:p w14:paraId="66C17F9E">
      <w:pPr>
        <w:tabs>
          <w:tab w:val="left" w:pos="7980"/>
        </w:tabs>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000000" w:themeColor="text1"/>
          <w:sz w:val="32"/>
          <w:szCs w:val="32"/>
          <w:highlight w:val="none"/>
          <w14:textFill>
            <w14:solidFill>
              <w14:schemeClr w14:val="tx1"/>
            </w14:solidFill>
          </w14:textFill>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残疾人福利性单位声明函</w:t>
      </w:r>
    </w:p>
    <w:p w14:paraId="672D5B6B">
      <w:pPr>
        <w:spacing w:line="520" w:lineRule="exact"/>
        <w:rPr>
          <w:rFonts w:ascii="宋体" w:hAnsi="宋体" w:cs="宋体"/>
          <w:color w:val="000000" w:themeColor="text1"/>
          <w:sz w:val="32"/>
          <w:szCs w:val="32"/>
          <w:highlight w:val="none"/>
          <w14:textFill>
            <w14:solidFill>
              <w14:schemeClr w14:val="tx1"/>
            </w14:solidFill>
          </w14:textFill>
        </w:rPr>
      </w:pPr>
    </w:p>
    <w:p w14:paraId="6BFFB7FA">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项目采购活动由本单位提供服务。</w:t>
      </w:r>
    </w:p>
    <w:p w14:paraId="328A17B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52E1EA08">
      <w:pPr>
        <w:spacing w:line="360" w:lineRule="auto"/>
        <w:contextualSpacing/>
        <w:rPr>
          <w:rFonts w:ascii="宋体" w:hAnsi="宋体" w:cs="宋体"/>
          <w:color w:val="000000" w:themeColor="text1"/>
          <w:sz w:val="24"/>
          <w:highlight w:val="none"/>
          <w14:textFill>
            <w14:solidFill>
              <w14:schemeClr w14:val="tx1"/>
            </w14:solidFill>
          </w14:textFill>
        </w:rPr>
      </w:pPr>
    </w:p>
    <w:p w14:paraId="1A8E35DD">
      <w:pPr>
        <w:spacing w:line="360" w:lineRule="auto"/>
        <w:contextualSpacing/>
        <w:rPr>
          <w:rFonts w:ascii="宋体" w:hAnsi="宋体" w:cs="宋体"/>
          <w:color w:val="000000" w:themeColor="text1"/>
          <w:sz w:val="24"/>
          <w:highlight w:val="none"/>
          <w14:textFill>
            <w14:solidFill>
              <w14:schemeClr w14:val="tx1"/>
            </w14:solidFill>
          </w14:textFill>
        </w:rPr>
      </w:pPr>
    </w:p>
    <w:p w14:paraId="308A18AA">
      <w:pPr>
        <w:spacing w:line="360" w:lineRule="auto"/>
        <w:contextualSpacing/>
        <w:rPr>
          <w:rFonts w:ascii="宋体" w:hAnsi="宋体" w:cs="宋体"/>
          <w:color w:val="000000" w:themeColor="text1"/>
          <w:sz w:val="24"/>
          <w:highlight w:val="none"/>
          <w14:textFill>
            <w14:solidFill>
              <w14:schemeClr w14:val="tx1"/>
            </w14:solidFill>
          </w14:textFill>
        </w:rPr>
      </w:pPr>
    </w:p>
    <w:p w14:paraId="238BB38B">
      <w:pPr>
        <w:spacing w:line="360" w:lineRule="auto"/>
        <w:ind w:firstLine="2400" w:firstLineChars="10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0B040AF5">
      <w:pPr>
        <w:spacing w:line="360" w:lineRule="auto"/>
        <w:ind w:firstLine="4320" w:firstLineChars="18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6ADBBA82">
      <w:pPr>
        <w:spacing w:line="360" w:lineRule="auto"/>
        <w:contextualSpacing/>
        <w:rPr>
          <w:rFonts w:ascii="宋体" w:hAnsi="宋体" w:cs="宋体"/>
          <w:color w:val="000000" w:themeColor="text1"/>
          <w:sz w:val="24"/>
          <w:highlight w:val="none"/>
          <w14:textFill>
            <w14:solidFill>
              <w14:schemeClr w14:val="tx1"/>
            </w14:solidFill>
          </w14:textFill>
        </w:rPr>
      </w:pPr>
    </w:p>
    <w:p w14:paraId="364B8696">
      <w:pPr>
        <w:spacing w:line="360" w:lineRule="auto"/>
        <w:contextualSpacing/>
        <w:rPr>
          <w:rFonts w:ascii="宋体" w:hAnsi="宋体" w:cs="宋体"/>
          <w:color w:val="000000" w:themeColor="text1"/>
          <w:sz w:val="24"/>
          <w:highlight w:val="none"/>
          <w14:textFill>
            <w14:solidFill>
              <w14:schemeClr w14:val="tx1"/>
            </w14:solidFill>
          </w14:textFill>
        </w:rPr>
      </w:pPr>
    </w:p>
    <w:p w14:paraId="23CF306B">
      <w:pPr>
        <w:spacing w:line="360" w:lineRule="auto"/>
        <w:contextualSpacing/>
        <w:rPr>
          <w:rFonts w:ascii="宋体" w:hAnsi="宋体" w:cs="宋体"/>
          <w:color w:val="000000" w:themeColor="text1"/>
          <w:sz w:val="24"/>
          <w:highlight w:val="none"/>
          <w14:textFill>
            <w14:solidFill>
              <w14:schemeClr w14:val="tx1"/>
            </w14:solidFill>
          </w14:textFill>
        </w:rPr>
      </w:pPr>
    </w:p>
    <w:p w14:paraId="246AB460">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000000" w:themeColor="text1"/>
          <w:sz w:val="30"/>
          <w:szCs w:val="30"/>
          <w:highlight w:val="none"/>
          <w14:textFill>
            <w14:solidFill>
              <w14:schemeClr w14:val="tx1"/>
            </w14:solidFill>
          </w14:textFill>
        </w:rPr>
      </w:pPr>
    </w:p>
    <w:p w14:paraId="6263F00C">
      <w:pPr>
        <w:spacing w:line="360" w:lineRule="auto"/>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七</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资格条件证明材料：</w:t>
      </w:r>
      <w:r>
        <w:rPr>
          <w:rFonts w:hint="eastAsia" w:ascii="宋体" w:hAnsi="宋体" w:cs="宋体"/>
          <w:b/>
          <w:bCs/>
          <w:color w:val="000000" w:themeColor="text1"/>
          <w:sz w:val="24"/>
          <w:highlight w:val="none"/>
          <w:lang w:eastAsia="zh-CN"/>
          <w14:textFill>
            <w14:solidFill>
              <w14:schemeClr w14:val="tx1"/>
            </w14:solidFill>
          </w14:textFill>
        </w:rPr>
        <w:t>①</w:t>
      </w:r>
      <w:r>
        <w:rPr>
          <w:rFonts w:hint="eastAsia" w:ascii="宋体" w:hAnsi="宋体" w:cs="宋体"/>
          <w:b/>
          <w:bCs/>
          <w:color w:val="000000" w:themeColor="text1"/>
          <w:sz w:val="24"/>
          <w:highlight w:val="none"/>
          <w14:textFill>
            <w14:solidFill>
              <w14:schemeClr w14:val="tx1"/>
            </w14:solidFill>
          </w14:textFill>
        </w:rPr>
        <w:t>供应商须具备公路工程施工总承包叁级(含)以上资质，</w:t>
      </w:r>
      <w:r>
        <w:rPr>
          <w:rFonts w:hint="eastAsia" w:ascii="宋体" w:hAnsi="宋体" w:cs="宋体"/>
          <w:b/>
          <w:bCs/>
          <w:color w:val="000000" w:themeColor="text1"/>
          <w:sz w:val="24"/>
          <w:highlight w:val="none"/>
          <w:lang w:val="en-US" w:eastAsia="zh-CN"/>
          <w14:textFill>
            <w14:solidFill>
              <w14:schemeClr w14:val="tx1"/>
            </w14:solidFill>
          </w14:textFill>
        </w:rPr>
        <w:t>同时</w:t>
      </w:r>
      <w:r>
        <w:rPr>
          <w:rFonts w:hint="eastAsia" w:ascii="宋体" w:hAnsi="宋体" w:cs="宋体"/>
          <w:b/>
          <w:bCs/>
          <w:color w:val="000000" w:themeColor="text1"/>
          <w:sz w:val="24"/>
          <w:highlight w:val="none"/>
          <w14:textFill>
            <w14:solidFill>
              <w14:schemeClr w14:val="tx1"/>
            </w14:solidFill>
          </w14:textFill>
        </w:rPr>
        <w:t>持有省级及以上建设行政主管部门颁发的安全生产许可证；②</w:t>
      </w:r>
      <w:r>
        <w:rPr>
          <w:rFonts w:hint="eastAsia" w:ascii="宋体" w:hAnsi="宋体" w:cs="宋体"/>
          <w:b/>
          <w:bCs/>
          <w:color w:val="000000" w:themeColor="text1"/>
          <w:sz w:val="24"/>
          <w:highlight w:val="none"/>
          <w:lang w:val="en-US" w:eastAsia="zh-CN"/>
          <w14:textFill>
            <w14:solidFill>
              <w14:schemeClr w14:val="tx1"/>
            </w14:solidFill>
          </w14:textFill>
        </w:rPr>
        <w:t>拟投入本项目的</w:t>
      </w:r>
      <w:r>
        <w:rPr>
          <w:rFonts w:hint="eastAsia" w:ascii="宋体" w:hAnsi="宋体" w:cs="宋体"/>
          <w:b/>
          <w:bCs/>
          <w:color w:val="000000" w:themeColor="text1"/>
          <w:sz w:val="24"/>
          <w:highlight w:val="none"/>
          <w14:textFill>
            <w14:solidFill>
              <w14:schemeClr w14:val="tx1"/>
            </w14:solidFill>
          </w14:textFill>
        </w:rPr>
        <w:t>项目经理须</w:t>
      </w:r>
      <w:r>
        <w:rPr>
          <w:rFonts w:hint="eastAsia" w:ascii="宋体" w:hAnsi="宋体" w:cs="宋体"/>
          <w:b/>
          <w:bCs/>
          <w:color w:val="000000" w:themeColor="text1"/>
          <w:sz w:val="24"/>
          <w:highlight w:val="none"/>
          <w:lang w:val="en-US" w:eastAsia="zh-CN"/>
          <w14:textFill>
            <w14:solidFill>
              <w14:schemeClr w14:val="tx1"/>
            </w14:solidFill>
          </w14:textFill>
        </w:rPr>
        <w:t>具备</w:t>
      </w:r>
      <w:r>
        <w:rPr>
          <w:rFonts w:hint="eastAsia" w:ascii="宋体" w:hAnsi="宋体" w:cs="宋体"/>
          <w:b/>
          <w:bCs/>
          <w:color w:val="000000" w:themeColor="text1"/>
          <w:sz w:val="24"/>
          <w:highlight w:val="none"/>
          <w14:textFill>
            <w14:solidFill>
              <w14:schemeClr w14:val="tx1"/>
            </w14:solidFill>
          </w14:textFill>
        </w:rPr>
        <w:t>公路工程专业</w:t>
      </w:r>
      <w:r>
        <w:rPr>
          <w:rFonts w:hint="eastAsia" w:ascii="宋体" w:hAnsi="宋体" w:cs="宋体"/>
          <w:b/>
          <w:bCs/>
          <w:color w:val="000000" w:themeColor="text1"/>
          <w:sz w:val="24"/>
          <w:highlight w:val="none"/>
          <w:lang w:val="en-US" w:eastAsia="zh-CN"/>
          <w14:textFill>
            <w14:solidFill>
              <w14:schemeClr w14:val="tx1"/>
            </w14:solidFill>
          </w14:textFill>
        </w:rPr>
        <w:t>贰</w:t>
      </w:r>
      <w:r>
        <w:rPr>
          <w:rFonts w:hint="eastAsia" w:ascii="宋体" w:hAnsi="宋体" w:cs="宋体"/>
          <w:b/>
          <w:bCs/>
          <w:color w:val="000000" w:themeColor="text1"/>
          <w:sz w:val="24"/>
          <w:highlight w:val="none"/>
          <w14:textFill>
            <w14:solidFill>
              <w14:schemeClr w14:val="tx1"/>
            </w14:solidFill>
          </w14:textFill>
        </w:rPr>
        <w:t>级以上(含</w:t>
      </w:r>
      <w:r>
        <w:rPr>
          <w:rFonts w:hint="eastAsia" w:ascii="宋体" w:hAnsi="宋体" w:cs="宋体"/>
          <w:b/>
          <w:bCs/>
          <w:color w:val="000000" w:themeColor="text1"/>
          <w:sz w:val="24"/>
          <w:highlight w:val="none"/>
          <w:lang w:val="en-US" w:eastAsia="zh-CN"/>
          <w14:textFill>
            <w14:solidFill>
              <w14:schemeClr w14:val="tx1"/>
            </w14:solidFill>
          </w14:textFill>
        </w:rPr>
        <w:t>贰级</w:t>
      </w:r>
      <w:r>
        <w:rPr>
          <w:rFonts w:hint="eastAsia" w:ascii="宋体" w:hAnsi="宋体" w:cs="宋体"/>
          <w:b/>
          <w:bCs/>
          <w:color w:val="000000" w:themeColor="text1"/>
          <w:sz w:val="24"/>
          <w:highlight w:val="none"/>
          <w14:textFill>
            <w14:solidFill>
              <w14:schemeClr w14:val="tx1"/>
            </w14:solidFill>
          </w14:textFill>
        </w:rPr>
        <w:t>)注册建造师资格，并持有省级或以上交通运输行政主管部门颁发的安全生产考核合格证(“三类人员”B 类证书)</w:t>
      </w:r>
      <w:r>
        <w:rPr>
          <w:rFonts w:hint="eastAsia" w:ascii="宋体" w:hAnsi="宋体" w:cs="宋体"/>
          <w:b/>
          <w:bCs/>
          <w:color w:val="000000" w:themeColor="text1"/>
          <w:sz w:val="24"/>
          <w:highlight w:val="none"/>
          <w:lang w:eastAsia="zh-CN"/>
          <w14:textFill>
            <w14:solidFill>
              <w14:schemeClr w14:val="tx1"/>
            </w14:solidFill>
          </w14:textFill>
        </w:rPr>
        <w:t>，③</w:t>
      </w:r>
      <w:r>
        <w:rPr>
          <w:rFonts w:hint="eastAsia" w:ascii="宋体" w:hAnsi="宋体" w:cs="宋体"/>
          <w:b/>
          <w:bCs/>
          <w:color w:val="000000" w:themeColor="text1"/>
          <w:sz w:val="24"/>
          <w:highlight w:val="none"/>
          <w:lang w:val="en-US" w:eastAsia="zh-CN"/>
          <w14:textFill>
            <w14:solidFill>
              <w14:schemeClr w14:val="tx1"/>
            </w14:solidFill>
          </w14:textFill>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7FC72565">
      <w:pPr>
        <w:spacing w:line="360" w:lineRule="auto"/>
        <w:contextualSpacing/>
        <w:rPr>
          <w:rFonts w:hint="eastAsia" w:ascii="宋体" w:hAnsi="宋体" w:cs="宋体"/>
          <w:color w:val="000000" w:themeColor="text1"/>
          <w:sz w:val="24"/>
          <w:highlight w:val="none"/>
          <w:lang w:val="zh-CN" w:eastAsia="zh-CN"/>
          <w14:textFill>
            <w14:solidFill>
              <w14:schemeClr w14:val="tx1"/>
            </w14:solidFill>
          </w14:textFill>
        </w:rPr>
      </w:pPr>
    </w:p>
    <w:p w14:paraId="1636AEB2">
      <w:pPr>
        <w:spacing w:line="360" w:lineRule="auto"/>
        <w:contextualSpacing/>
        <w:rPr>
          <w:rFonts w:hint="eastAsia" w:ascii="宋体" w:hAnsi="宋体" w:cs="宋体"/>
          <w:color w:val="000000" w:themeColor="text1"/>
          <w:sz w:val="24"/>
          <w:highlight w:val="none"/>
          <w:lang w:val="zh-CN" w:eastAsia="zh-CN"/>
          <w14:textFill>
            <w14:solidFill>
              <w14:schemeClr w14:val="tx1"/>
            </w14:solidFill>
          </w14:textFill>
        </w:rPr>
      </w:pPr>
    </w:p>
    <w:p w14:paraId="759FE6ED">
      <w:pPr>
        <w:spacing w:line="360" w:lineRule="auto"/>
        <w:contextualSpacing/>
        <w:rPr>
          <w:rFonts w:hint="eastAsia" w:ascii="宋体" w:hAnsi="宋体" w:cs="宋体"/>
          <w:color w:val="000000" w:themeColor="text1"/>
          <w:sz w:val="24"/>
          <w:highlight w:val="none"/>
          <w:lang w:val="zh-CN" w:eastAsia="zh-CN"/>
          <w14:textFill>
            <w14:solidFill>
              <w14:schemeClr w14:val="tx1"/>
            </w14:solidFill>
          </w14:textFill>
        </w:rPr>
      </w:pPr>
    </w:p>
    <w:p w14:paraId="116D9287">
      <w:pPr>
        <w:spacing w:line="360" w:lineRule="auto"/>
        <w:contextualSpacing/>
        <w:rPr>
          <w:rFonts w:hint="eastAsia" w:ascii="宋体" w:hAnsi="宋体" w:cs="宋体"/>
          <w:color w:val="000000" w:themeColor="text1"/>
          <w:sz w:val="24"/>
          <w:highlight w:val="none"/>
          <w:lang w:val="en-US" w:eastAsia="zh-CN"/>
          <w14:textFill>
            <w14:solidFill>
              <w14:schemeClr w14:val="tx1"/>
            </w14:solidFill>
          </w14:textFill>
        </w:rPr>
      </w:pPr>
    </w:p>
    <w:p w14:paraId="4EBB53D3">
      <w:pPr>
        <w:spacing w:line="360" w:lineRule="auto"/>
        <w:contextualSpacing/>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八、承诺函</w:t>
      </w:r>
    </w:p>
    <w:p w14:paraId="7BB63DEA">
      <w:pPr>
        <w:spacing w:before="240" w:after="240" w:line="50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承诺函（一）</w:t>
      </w:r>
    </w:p>
    <w:p w14:paraId="6C5EEC3D">
      <w:pPr>
        <w:spacing w:before="240" w:after="240" w:line="5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致：（</w:t>
      </w:r>
      <w:r>
        <w:rPr>
          <w:rFonts w:hint="eastAsia" w:ascii="宋体" w:hAnsi="宋体" w:cs="宋体"/>
          <w:color w:val="000000" w:themeColor="text1"/>
          <w:szCs w:val="21"/>
          <w:highlight w:val="none"/>
          <w:u w:val="single"/>
          <w:lang w:val="en-US" w:eastAsia="zh-CN"/>
          <w14:textFill>
            <w14:solidFill>
              <w14:schemeClr w14:val="tx1"/>
            </w14:solidFill>
          </w14:textFill>
        </w:rPr>
        <w:t>采购人</w:t>
      </w:r>
      <w:r>
        <w:rPr>
          <w:rFonts w:hint="eastAsia" w:ascii="宋体" w:hAnsi="宋体" w:cs="宋体"/>
          <w:color w:val="000000" w:themeColor="text1"/>
          <w:szCs w:val="21"/>
          <w:highlight w:val="none"/>
          <w:u w:val="single"/>
          <w14:textFill>
            <w14:solidFill>
              <w14:schemeClr w14:val="tx1"/>
            </w14:solidFill>
          </w14:textFill>
        </w:rPr>
        <w:t>名称）：</w:t>
      </w:r>
    </w:p>
    <w:p w14:paraId="4548A362">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我公司决定参加</w:t>
      </w:r>
      <w:r>
        <w:rPr>
          <w:rFonts w:hint="eastAsia" w:ascii="宋体" w:hAnsi="宋体" w:cs="宋体"/>
          <w:color w:val="000000" w:themeColor="text1"/>
          <w:szCs w:val="21"/>
          <w:highlight w:val="none"/>
          <w:u w:val="single"/>
          <w14:textFill>
            <w14:solidFill>
              <w14:schemeClr w14:val="tx1"/>
            </w14:solidFill>
          </w14:textFill>
        </w:rPr>
        <w:t xml:space="preserve"> (项目名称) </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采购活动</w:t>
      </w:r>
      <w:r>
        <w:rPr>
          <w:rFonts w:hint="eastAsia" w:ascii="宋体" w:hAnsi="宋体" w:cs="宋体"/>
          <w:color w:val="000000" w:themeColor="text1"/>
          <w:szCs w:val="21"/>
          <w:highlight w:val="none"/>
          <w14:textFill>
            <w14:solidFill>
              <w14:schemeClr w14:val="tx1"/>
            </w14:solidFill>
          </w14:textFill>
        </w:rPr>
        <w:t>并作出如下承诺：</w:t>
      </w:r>
    </w:p>
    <w:p w14:paraId="061355AD">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一、我公司保证在递交</w:t>
      </w:r>
      <w:r>
        <w:rPr>
          <w:rFonts w:hint="eastAsia" w:ascii="宋体" w:hAnsi="宋体" w:cs="宋体"/>
          <w:color w:val="000000" w:themeColor="text1"/>
          <w:szCs w:val="21"/>
          <w:highlight w:val="none"/>
          <w:lang w:val="en-US" w:eastAsia="zh-CN"/>
          <w14:textFill>
            <w14:solidFill>
              <w14:schemeClr w14:val="tx1"/>
            </w14:solidFill>
          </w14:textFill>
        </w:rPr>
        <w:t>竞标</w:t>
      </w:r>
      <w:r>
        <w:rPr>
          <w:rFonts w:hint="eastAsia" w:ascii="宋体" w:hAnsi="宋体" w:cs="宋体"/>
          <w:color w:val="000000" w:themeColor="text1"/>
          <w:szCs w:val="21"/>
          <w:highlight w:val="none"/>
          <w14:textFill>
            <w14:solidFill>
              <w14:schemeClr w14:val="tx1"/>
            </w14:solidFill>
          </w14:textFill>
        </w:rPr>
        <w:t>文件截止之日止，在已完或在建的项目中没有存在拖欠或克扣农民工工资的行为；</w:t>
      </w:r>
    </w:p>
    <w:p w14:paraId="38A0C36F">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二、如我公司</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后，同意按工程</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价的2%缴纳农民工工资保障金；</w:t>
      </w:r>
    </w:p>
    <w:p w14:paraId="52B30680">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三、如我公司</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四、农民工工资保障金按现金支票或银行汇票的方式汇到发包人指定帐户。</w:t>
      </w:r>
    </w:p>
    <w:p w14:paraId="2458A83C">
      <w:pPr>
        <w:spacing w:line="500" w:lineRule="exact"/>
        <w:ind w:left="420" w:firstLine="480"/>
        <w:rPr>
          <w:rFonts w:ascii="宋体" w:hAnsi="宋体" w:cs="宋体"/>
          <w:color w:val="000000" w:themeColor="text1"/>
          <w:szCs w:val="21"/>
          <w:highlight w:val="none"/>
          <w14:textFill>
            <w14:solidFill>
              <w14:schemeClr w14:val="tx1"/>
            </w14:solidFill>
          </w14:textFill>
        </w:rPr>
      </w:pPr>
    </w:p>
    <w:p w14:paraId="06357AA1">
      <w:pPr>
        <w:ind w:left="420" w:firstLine="480"/>
        <w:rPr>
          <w:rFonts w:ascii="宋体" w:hAnsi="宋体" w:cs="宋体"/>
          <w:color w:val="000000" w:themeColor="text1"/>
          <w:szCs w:val="21"/>
          <w:highlight w:val="none"/>
          <w14:textFill>
            <w14:solidFill>
              <w14:schemeClr w14:val="tx1"/>
            </w14:solidFill>
          </w14:textFill>
        </w:rPr>
      </w:pPr>
    </w:p>
    <w:p w14:paraId="7198323A">
      <w:pPr>
        <w:spacing w:line="500" w:lineRule="exact"/>
        <w:ind w:left="420"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供应商名称（电子签章）：</w:t>
      </w:r>
    </w:p>
    <w:p w14:paraId="6B71D1EE">
      <w:pPr>
        <w:spacing w:line="500" w:lineRule="exact"/>
        <w:ind w:left="420" w:firstLine="48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日期：  年  月   日</w:t>
      </w:r>
    </w:p>
    <w:p w14:paraId="17B29707">
      <w:pPr>
        <w:spacing w:line="500" w:lineRule="exact"/>
        <w:rPr>
          <w:rFonts w:ascii="宋体" w:hAnsi="宋体" w:cs="宋体"/>
          <w:color w:val="000000" w:themeColor="text1"/>
          <w:szCs w:val="21"/>
          <w:highlight w:val="none"/>
          <w14:textFill>
            <w14:solidFill>
              <w14:schemeClr w14:val="tx1"/>
            </w14:solidFill>
          </w14:textFill>
        </w:rPr>
      </w:pPr>
    </w:p>
    <w:p w14:paraId="60056B36">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6F11D844">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4AB3E01A">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1C5A128E">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21E33121">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4B157C99">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2230DED1">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20FFDE64">
      <w:pPr>
        <w:spacing w:before="240" w:after="240" w:line="500" w:lineRule="exact"/>
        <w:jc w:val="center"/>
        <w:rPr>
          <w:rFonts w:ascii="宋体" w:hAnsi="宋体" w:cs="宋体"/>
          <w:color w:val="000000" w:themeColor="text1"/>
          <w:sz w:val="24"/>
          <w:highlight w:val="none"/>
          <w14:textFill>
            <w14:solidFill>
              <w14:schemeClr w14:val="tx1"/>
            </w14:solidFill>
          </w14:textFill>
        </w:rPr>
      </w:pPr>
    </w:p>
    <w:p w14:paraId="044F1C95">
      <w:pPr>
        <w:spacing w:before="240" w:after="240" w:line="50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承诺函（二）</w:t>
      </w:r>
    </w:p>
    <w:p w14:paraId="21817D1E">
      <w:pPr>
        <w:spacing w:before="240" w:after="240"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名称）：</w:t>
      </w:r>
    </w:p>
    <w:p w14:paraId="256D07CF">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我方参加了</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lang w:val="en-US" w:eastAsia="zh-CN"/>
          <w14:textFill>
            <w14:solidFill>
              <w14:schemeClr w14:val="tx1"/>
            </w14:solidFill>
          </w14:textFill>
        </w:rPr>
        <w:t>的采购活动</w:t>
      </w:r>
      <w:r>
        <w:rPr>
          <w:rFonts w:hint="eastAsia" w:ascii="宋体" w:hAnsi="宋体" w:cs="宋体"/>
          <w:color w:val="000000" w:themeColor="text1"/>
          <w:szCs w:val="21"/>
          <w:highlight w:val="none"/>
          <w14:textFill>
            <w14:solidFill>
              <w14:schemeClr w14:val="tx1"/>
            </w14:solidFill>
          </w14:textFill>
        </w:rPr>
        <w:t>，若我方</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，我方在此承诺：</w:t>
      </w:r>
    </w:p>
    <w:p w14:paraId="13BFC8C1">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若本项目</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文件未要求我方在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文件中填报派驻本</w:t>
      </w:r>
      <w:r>
        <w:rPr>
          <w:rFonts w:hint="eastAsia" w:ascii="宋体" w:hAnsi="宋体" w:cs="宋体"/>
          <w:color w:val="000000" w:themeColor="text1"/>
          <w:szCs w:val="21"/>
          <w:highlight w:val="none"/>
          <w:lang w:val="en-US" w:eastAsia="zh-CN"/>
          <w14:textFill>
            <w14:solidFill>
              <w14:schemeClr w14:val="tx1"/>
            </w14:solidFill>
          </w14:textFill>
        </w:rPr>
        <w:t>工程</w:t>
      </w:r>
      <w:r>
        <w:rPr>
          <w:rFonts w:hint="eastAsia" w:ascii="宋体" w:hAnsi="宋体" w:cs="宋体"/>
          <w:color w:val="000000" w:themeColor="text1"/>
          <w:szCs w:val="21"/>
          <w:highlight w:val="none"/>
          <w14:textFill>
            <w14:solidFill>
              <w14:schemeClr w14:val="tx1"/>
            </w14:solidFill>
          </w14:textFill>
        </w:rPr>
        <w:t>的其他主要管理人员和技术人员及主要机械设备和试验检测设备，在</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人向我方发出</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通知书之前，我方将按照合同附件提出的最低要求填报派驻本</w:t>
      </w:r>
      <w:r>
        <w:rPr>
          <w:rFonts w:hint="eastAsia" w:ascii="宋体" w:hAnsi="宋体" w:cs="宋体"/>
          <w:color w:val="000000" w:themeColor="text1"/>
          <w:szCs w:val="21"/>
          <w:highlight w:val="none"/>
          <w:lang w:val="en-US" w:eastAsia="zh-CN"/>
          <w14:textFill>
            <w14:solidFill>
              <w14:schemeClr w14:val="tx1"/>
            </w14:solidFill>
          </w14:textFill>
        </w:rPr>
        <w:t>工程</w:t>
      </w:r>
      <w:r>
        <w:rPr>
          <w:rFonts w:hint="eastAsia" w:ascii="宋体" w:hAnsi="宋体" w:cs="宋体"/>
          <w:color w:val="000000" w:themeColor="text1"/>
          <w:szCs w:val="21"/>
          <w:highlight w:val="none"/>
          <w14:textFill>
            <w14:solidFill>
              <w14:schemeClr w14:val="tx1"/>
            </w14:solidFill>
          </w14:textFill>
        </w:rPr>
        <w:t>的其他主要管理人员和技术人员及主要机械设备和试验检测设备，在经</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人审批后作为派驻本</w:t>
      </w:r>
      <w:r>
        <w:rPr>
          <w:rFonts w:hint="eastAsia" w:ascii="宋体" w:hAnsi="宋体" w:cs="宋体"/>
          <w:color w:val="000000" w:themeColor="text1"/>
          <w:szCs w:val="21"/>
          <w:highlight w:val="none"/>
          <w:lang w:val="en-US" w:eastAsia="zh-CN"/>
          <w14:textFill>
            <w14:solidFill>
              <w14:schemeClr w14:val="tx1"/>
            </w14:solidFill>
          </w14:textFill>
        </w:rPr>
        <w:t>工程</w:t>
      </w:r>
      <w:r>
        <w:rPr>
          <w:rFonts w:hint="eastAsia" w:ascii="宋体" w:hAnsi="宋体" w:cs="宋体"/>
          <w:color w:val="000000" w:themeColor="text1"/>
          <w:szCs w:val="21"/>
          <w:highlight w:val="none"/>
          <w14:textFill>
            <w14:solidFill>
              <w14:schemeClr w14:val="tx1"/>
            </w14:solidFill>
          </w14:textFill>
        </w:rPr>
        <w:t>的项目管理机构主要人员和主要设备且不进行更换，如需更换须经</w:t>
      </w:r>
      <w:r>
        <w:rPr>
          <w:rFonts w:hint="eastAsia" w:ascii="宋体" w:hAnsi="宋体" w:cs="宋体"/>
          <w:color w:val="000000" w:themeColor="text1"/>
          <w:szCs w:val="21"/>
          <w:highlight w:val="none"/>
          <w:lang w:val="en-US"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同意。</w:t>
      </w:r>
    </w:p>
    <w:p w14:paraId="1B5E8B9A">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若我方已按本项目</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文件中填报派驻本</w:t>
      </w:r>
      <w:r>
        <w:rPr>
          <w:rFonts w:hint="eastAsia" w:ascii="宋体" w:hAnsi="宋体" w:cs="宋体"/>
          <w:color w:val="000000" w:themeColor="text1"/>
          <w:szCs w:val="21"/>
          <w:highlight w:val="none"/>
          <w:lang w:val="en-US" w:eastAsia="zh-CN"/>
          <w14:textFill>
            <w14:solidFill>
              <w14:schemeClr w14:val="tx1"/>
            </w14:solidFill>
          </w14:textFill>
        </w:rPr>
        <w:t>工程</w:t>
      </w:r>
      <w:r>
        <w:rPr>
          <w:rFonts w:hint="eastAsia" w:ascii="宋体" w:hAnsi="宋体" w:cs="宋体"/>
          <w:color w:val="000000" w:themeColor="text1"/>
          <w:szCs w:val="21"/>
          <w:highlight w:val="none"/>
          <w14:textFill>
            <w14:solidFill>
              <w14:schemeClr w14:val="tx1"/>
            </w14:solidFill>
          </w14:textFill>
        </w:rPr>
        <w:t>的其他主要管理人员和技术人员及主要机械设备和试验检测设备，我方将严格按照在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如我方违背了上述承诺，本项目</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人有权取消我方的</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资格，并由</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人将我方的违约行为上报交通行政主管部门，作为不良记录纳入公路建设市场信息管理系统。</w:t>
      </w:r>
    </w:p>
    <w:p w14:paraId="747FAB11">
      <w:pPr>
        <w:spacing w:line="500" w:lineRule="exact"/>
        <w:rPr>
          <w:rFonts w:ascii="宋体" w:hAnsi="宋体" w:cs="宋体"/>
          <w:color w:val="000000" w:themeColor="text1"/>
          <w:szCs w:val="21"/>
          <w:highlight w:val="none"/>
          <w14:textFill>
            <w14:solidFill>
              <w14:schemeClr w14:val="tx1"/>
            </w14:solidFill>
          </w14:textFill>
        </w:rPr>
      </w:pPr>
    </w:p>
    <w:p w14:paraId="02088AF4">
      <w:pPr>
        <w:rPr>
          <w:rFonts w:ascii="宋体" w:hAnsi="宋体" w:cs="宋体"/>
          <w:color w:val="000000" w:themeColor="text1"/>
          <w:szCs w:val="21"/>
          <w:highlight w:val="none"/>
          <w14:textFill>
            <w14:solidFill>
              <w14:schemeClr w14:val="tx1"/>
            </w14:solidFill>
          </w14:textFill>
        </w:rPr>
      </w:pPr>
    </w:p>
    <w:p w14:paraId="21FBB139">
      <w:pPr>
        <w:spacing w:line="500" w:lineRule="exact"/>
        <w:ind w:left="420"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供应商名称（电子签章）：</w:t>
      </w:r>
    </w:p>
    <w:p w14:paraId="78EA6F23">
      <w:pPr>
        <w:spacing w:line="500" w:lineRule="exact"/>
        <w:ind w:left="420" w:firstLine="48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日期：  年  月   日</w:t>
      </w:r>
    </w:p>
    <w:p w14:paraId="2B57718B">
      <w:pPr>
        <w:numPr>
          <w:ilvl w:val="0"/>
          <w:numId w:val="0"/>
        </w:numPr>
        <w:snapToGrid w:val="0"/>
        <w:spacing w:line="360" w:lineRule="auto"/>
        <w:rPr>
          <w:rFonts w:hint="eastAsia" w:ascii="宋体" w:hAnsi="宋体" w:eastAsia="宋体" w:cs="宋体"/>
          <w:b/>
          <w:color w:val="000000" w:themeColor="text1"/>
          <w:sz w:val="30"/>
          <w:szCs w:val="30"/>
          <w:highlight w:val="none"/>
          <w:lang w:val="en-US" w:eastAsia="zh-CN"/>
          <w14:textFill>
            <w14:solidFill>
              <w14:schemeClr w14:val="tx1"/>
            </w14:solidFill>
          </w14:textFill>
        </w:rPr>
      </w:pPr>
    </w:p>
    <w:p w14:paraId="279F1344">
      <w:pPr>
        <w:pStyle w:val="3"/>
        <w:jc w:val="center"/>
        <w:rPr>
          <w:rFonts w:hint="eastAsia" w:ascii="宋体" w:hAnsi="宋体" w:cs="宋体"/>
          <w:b w:val="0"/>
          <w:bCs w:val="0"/>
          <w:color w:val="000000" w:themeColor="text1"/>
          <w:highlight w:val="none"/>
          <w14:textFill>
            <w14:solidFill>
              <w14:schemeClr w14:val="tx1"/>
            </w14:solidFill>
          </w14:textFill>
        </w:rPr>
      </w:pPr>
      <w:bookmarkStart w:id="75" w:name="_Toc10861"/>
      <w:bookmarkStart w:id="76" w:name="_Toc80205940"/>
    </w:p>
    <w:p w14:paraId="17A5EFEF">
      <w:pPr>
        <w:pStyle w:val="3"/>
        <w:jc w:val="both"/>
        <w:rPr>
          <w:rFonts w:hint="eastAsia" w:ascii="宋体" w:hAnsi="宋体" w:cs="宋体"/>
          <w:b w:val="0"/>
          <w:bCs w:val="0"/>
          <w:color w:val="000000" w:themeColor="text1"/>
          <w:highlight w:val="none"/>
          <w14:textFill>
            <w14:solidFill>
              <w14:schemeClr w14:val="tx1"/>
            </w14:solidFill>
          </w14:textFill>
        </w:rPr>
      </w:pPr>
    </w:p>
    <w:p w14:paraId="546F607B">
      <w:pPr>
        <w:rPr>
          <w:rFonts w:hint="eastAsia"/>
          <w:color w:val="000000" w:themeColor="text1"/>
          <w:highlight w:val="none"/>
          <w14:textFill>
            <w14:solidFill>
              <w14:schemeClr w14:val="tx1"/>
            </w14:solidFill>
          </w14:textFill>
        </w:rPr>
      </w:pPr>
    </w:p>
    <w:p w14:paraId="2139C090">
      <w:pPr>
        <w:pStyle w:val="3"/>
        <w:jc w:val="center"/>
        <w:rPr>
          <w:rFonts w:hint="eastAsia" w:ascii="宋体" w:hAnsi="宋体" w:cs="宋体"/>
          <w:b w:val="0"/>
          <w:bCs w:val="0"/>
          <w:color w:val="000000" w:themeColor="text1"/>
          <w:highlight w:val="none"/>
          <w14:textFill>
            <w14:solidFill>
              <w14:schemeClr w14:val="tx1"/>
            </w14:solidFill>
          </w14:textFill>
        </w:rPr>
      </w:pPr>
    </w:p>
    <w:p w14:paraId="1794892C">
      <w:pPr>
        <w:rPr>
          <w:rFonts w:hint="eastAsia" w:ascii="宋体" w:hAnsi="宋体" w:cs="宋体"/>
          <w:b w:val="0"/>
          <w:bCs w:val="0"/>
          <w:color w:val="000000" w:themeColor="text1"/>
          <w:highlight w:val="none"/>
          <w14:textFill>
            <w14:solidFill>
              <w14:schemeClr w14:val="tx1"/>
            </w14:solidFill>
          </w14:textFill>
        </w:rPr>
      </w:pPr>
    </w:p>
    <w:p w14:paraId="46E6DBD6">
      <w:pPr>
        <w:rPr>
          <w:rFonts w:hint="eastAsia" w:ascii="宋体" w:hAnsi="宋体" w:cs="宋体"/>
          <w:b w:val="0"/>
          <w:bCs w:val="0"/>
          <w:color w:val="000000" w:themeColor="text1"/>
          <w:highlight w:val="none"/>
          <w14:textFill>
            <w14:solidFill>
              <w14:schemeClr w14:val="tx1"/>
            </w14:solidFill>
          </w14:textFill>
        </w:rPr>
      </w:pPr>
    </w:p>
    <w:p w14:paraId="5DEACF4A">
      <w:pPr>
        <w:pStyle w:val="3"/>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第三节 </w:t>
      </w:r>
      <w:r>
        <w:rPr>
          <w:rFonts w:hint="eastAsia" w:ascii="宋体" w:hAnsi="宋体" w:cs="宋体"/>
          <w:b w:val="0"/>
          <w:color w:val="000000" w:themeColor="text1"/>
          <w:highlight w:val="none"/>
          <w14:textFill>
            <w14:solidFill>
              <w14:schemeClr w14:val="tx1"/>
            </w14:solidFill>
          </w14:textFill>
        </w:rPr>
        <w:t>商务技术文件格式</w:t>
      </w:r>
      <w:bookmarkEnd w:id="75"/>
      <w:bookmarkEnd w:id="76"/>
    </w:p>
    <w:p w14:paraId="1093ED5F">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65F481CB">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DF3BF8F">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450CEF16">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2DD07E8">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  务  技  术  文  件（封面）</w:t>
      </w:r>
    </w:p>
    <w:p w14:paraId="7D80F95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116DDD0">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E01574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E00062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3E4982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05AAE0E">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77" w:name="PO_3000001868_PM002_6"/>
      <w:r>
        <w:rPr>
          <w:rFonts w:hint="eastAsia" w:ascii="宋体" w:hAnsi="宋体" w:cs="宋体"/>
          <w:bCs/>
          <w:color w:val="000000" w:themeColor="text1"/>
          <w:sz w:val="32"/>
          <w:szCs w:val="32"/>
          <w:highlight w:val="none"/>
          <w14:textFill>
            <w14:solidFill>
              <w14:schemeClr w14:val="tx1"/>
            </w14:solidFill>
          </w14:textFill>
        </w:rPr>
        <w:t>[项目名称]</w:t>
      </w:r>
      <w:bookmarkEnd w:id="77"/>
    </w:p>
    <w:p w14:paraId="0064B4AC">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70123078">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78" w:name="PO_3000001868_PM001_7"/>
      <w:r>
        <w:rPr>
          <w:rFonts w:hint="eastAsia" w:ascii="宋体" w:hAnsi="宋体" w:cs="宋体"/>
          <w:bCs/>
          <w:color w:val="000000" w:themeColor="text1"/>
          <w:sz w:val="32"/>
          <w:szCs w:val="32"/>
          <w:highlight w:val="none"/>
          <w14:textFill>
            <w14:solidFill>
              <w14:schemeClr w14:val="tx1"/>
            </w14:solidFill>
          </w14:textFill>
        </w:rPr>
        <w:t>[项目编号]</w:t>
      </w:r>
      <w:bookmarkEnd w:id="78"/>
    </w:p>
    <w:p w14:paraId="51F3B995">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4EAEB650">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5B58CD69">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2E825A1">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63F39D35">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75584AC">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9D7ED09">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50139494">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62E08F26">
      <w:pPr>
        <w:widowControl/>
        <w:spacing w:line="360" w:lineRule="auto"/>
        <w:jc w:val="left"/>
        <w:rPr>
          <w:rFonts w:ascii="宋体" w:hAnsi="宋体" w:cs="宋体"/>
          <w:b/>
          <w:bCs/>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p>
    <w:p w14:paraId="2A31B7F4">
      <w:pPr>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商务技术文件目录</w:t>
      </w:r>
    </w:p>
    <w:p w14:paraId="6199F545">
      <w:pPr>
        <w:jc w:val="center"/>
        <w:rPr>
          <w:rFonts w:ascii="宋体" w:hAnsi="宋体" w:cs="宋体"/>
          <w:b/>
          <w:color w:val="000000" w:themeColor="text1"/>
          <w:kern w:val="0"/>
          <w:sz w:val="28"/>
          <w:szCs w:val="28"/>
          <w:highlight w:val="none"/>
          <w14:textFill>
            <w14:solidFill>
              <w14:schemeClr w14:val="tx1"/>
            </w14:solidFill>
          </w14:textFill>
        </w:rPr>
      </w:pPr>
    </w:p>
    <w:p w14:paraId="56308062">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一、无串标行为承诺函………………………………………………………（页码）</w:t>
      </w:r>
    </w:p>
    <w:p w14:paraId="384F6535">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二、法定代表人身份证明及法定代表人有效身份证正反面复印件………（页码）</w:t>
      </w:r>
    </w:p>
    <w:p w14:paraId="26CE1CC3">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三、法定代表人授权委托书及委托代理人有效身份证正反面复印件（如有委托时）………（页码）</w:t>
      </w:r>
    </w:p>
    <w:p w14:paraId="6CB65DD2">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w:t>
      </w:r>
      <w:r>
        <w:rPr>
          <w:rFonts w:hint="eastAsia" w:ascii="宋体" w:hAnsi="宋体" w:eastAsia="宋体" w:cs="宋体"/>
          <w:color w:val="000000" w:themeColor="text1"/>
          <w:highlight w:val="none"/>
          <w:lang w:val="zh-CN"/>
          <w14:textFill>
            <w14:solidFill>
              <w14:schemeClr w14:val="tx1"/>
            </w14:solidFill>
          </w14:textFill>
        </w:rPr>
        <w:t>商务条款偏离表………………………………</w:t>
      </w:r>
      <w:r>
        <w:rPr>
          <w:rFonts w:hint="eastAsia" w:ascii="宋体" w:hAnsi="宋体" w:eastAsia="宋体" w:cs="宋体"/>
          <w:color w:val="000000" w:themeColor="text1"/>
          <w:highlight w:val="none"/>
          <w14:textFill>
            <w14:solidFill>
              <w14:schemeClr w14:val="tx1"/>
            </w14:solidFill>
          </w14:textFill>
        </w:rPr>
        <w:t>…………………………（页码）</w:t>
      </w:r>
    </w:p>
    <w:p w14:paraId="5512BB0A">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施工组织设计</w:t>
      </w:r>
      <w:r>
        <w:rPr>
          <w:rFonts w:hint="eastAsia" w:ascii="宋体" w:hAnsi="宋体" w:eastAsia="宋体" w:cs="宋体"/>
          <w:color w:val="000000" w:themeColor="text1"/>
          <w:highlight w:val="none"/>
          <w14:textFill>
            <w14:solidFill>
              <w14:schemeClr w14:val="tx1"/>
            </w14:solidFill>
          </w14:textFill>
        </w:rPr>
        <w:t>…………………………………………………………（页码）</w:t>
      </w:r>
    </w:p>
    <w:p w14:paraId="7245A7B2">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、项目实施人员一览表……………………………………（页码）</w:t>
      </w:r>
    </w:p>
    <w:p w14:paraId="1EDA5D46">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代理服务费承诺书</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74290299">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、对应采购需求的服务需求、商务条款提供的其他文件资料</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78E6C502">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、服务需求、商务条款要求提供的其他材料</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0C116AC7">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20345898">
      <w:pPr>
        <w:spacing w:line="400" w:lineRule="exact"/>
        <w:rPr>
          <w:rFonts w:ascii="宋体" w:hAnsi="宋体" w:cs="宋体"/>
          <w:color w:val="000000" w:themeColor="text1"/>
          <w:sz w:val="32"/>
          <w:szCs w:val="32"/>
          <w:highlight w:val="none"/>
          <w14:textFill>
            <w14:solidFill>
              <w14:schemeClr w14:val="tx1"/>
            </w14:solidFill>
          </w14:textFill>
        </w:rPr>
      </w:pPr>
    </w:p>
    <w:p w14:paraId="0B30B912">
      <w:pPr>
        <w:spacing w:line="520" w:lineRule="exact"/>
        <w:ind w:firstLine="880" w:firstLineChars="200"/>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一、无串标行为承诺函</w:t>
      </w:r>
    </w:p>
    <w:p w14:paraId="7318E60A">
      <w:pPr>
        <w:spacing w:line="520" w:lineRule="exact"/>
        <w:jc w:val="center"/>
        <w:rPr>
          <w:rFonts w:ascii="宋体" w:hAnsi="宋体" w:cs="宋体"/>
          <w:color w:val="000000" w:themeColor="text1"/>
          <w:sz w:val="44"/>
          <w:szCs w:val="44"/>
          <w:highlight w:val="none"/>
          <w14:textFill>
            <w14:solidFill>
              <w14:schemeClr w14:val="tx1"/>
            </w14:solidFill>
          </w14:textFill>
        </w:rPr>
      </w:pPr>
    </w:p>
    <w:p w14:paraId="401FB7D0">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无串通竞标行为的承诺函</w:t>
      </w:r>
    </w:p>
    <w:p w14:paraId="40D37E96">
      <w:pPr>
        <w:spacing w:line="520" w:lineRule="exact"/>
        <w:ind w:firstLine="640" w:firstLineChars="200"/>
        <w:rPr>
          <w:rFonts w:ascii="宋体" w:hAnsi="宋体" w:cs="宋体"/>
          <w:color w:val="000000" w:themeColor="text1"/>
          <w:sz w:val="32"/>
          <w:szCs w:val="32"/>
          <w:highlight w:val="none"/>
          <w14:textFill>
            <w14:solidFill>
              <w14:schemeClr w14:val="tx1"/>
            </w14:solidFill>
          </w14:textFill>
        </w:rPr>
      </w:pPr>
    </w:p>
    <w:p w14:paraId="55A60DE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一、我方承诺无下列相互串通竞标的情形：</w:t>
      </w:r>
    </w:p>
    <w:p w14:paraId="74143FD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2.不同供应商委托同一单位或者个人办理竞标事宜；</w:t>
      </w:r>
    </w:p>
    <w:p w14:paraId="65BB201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3.不同供应商的响应文件载明的项目管理员为同一个人；</w:t>
      </w:r>
    </w:p>
    <w:p w14:paraId="57E233F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w:t>
      </w:r>
      <w:r>
        <w:rPr>
          <w:rFonts w:hint="eastAsia" w:ascii="宋体" w:hAnsi="宋体" w:cs="宋体"/>
          <w:color w:val="000000" w:themeColor="text1"/>
          <w:spacing w:val="-6"/>
          <w:sz w:val="24"/>
          <w:highlight w:val="none"/>
          <w14:textFill>
            <w14:solidFill>
              <w14:schemeClr w14:val="tx1"/>
            </w14:solidFill>
          </w14:textFill>
        </w:rPr>
        <w:t>同供应商的响应文件异常一致或者响应报价呈规律性差异；</w:t>
      </w:r>
    </w:p>
    <w:p w14:paraId="2A39F2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5.不同供应商的响应文件相互混装；</w:t>
      </w:r>
    </w:p>
    <w:p w14:paraId="4491BDE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6.不同供应商的磋商保证金从同一单位或者个人账户转出。</w:t>
      </w:r>
    </w:p>
    <w:p w14:paraId="7A5E940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二、我方承诺无下列恶意串通的情形：</w:t>
      </w:r>
    </w:p>
    <w:p w14:paraId="3FEF770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2.供应商按照采购人或者采购代理机构的授意撤换、修改响应文件；</w:t>
      </w:r>
    </w:p>
    <w:p w14:paraId="12D6C92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w:t>
      </w:r>
      <w:r>
        <w:rPr>
          <w:rFonts w:hint="eastAsia" w:ascii="宋体" w:hAnsi="宋体" w:cs="宋体"/>
          <w:color w:val="000000" w:themeColor="text1"/>
          <w:spacing w:val="-6"/>
          <w:sz w:val="24"/>
          <w:highlight w:val="none"/>
          <w14:textFill>
            <w14:solidFill>
              <w14:schemeClr w14:val="tx1"/>
            </w14:solidFill>
          </w14:textFill>
        </w:rPr>
        <w:t>应商之间协商报价、技术方案等响应文件的实质性内容；</w:t>
      </w:r>
    </w:p>
    <w:p w14:paraId="48DFF5F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6.供应商之间商定部分供应商放弃参加政府采购活动或者放弃成交；</w:t>
      </w:r>
    </w:p>
    <w:p w14:paraId="1B7EC31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highlight w:val="none"/>
          <w14:textFill>
            <w14:solidFill>
              <w14:schemeClr w14:val="tx1"/>
            </w14:solidFill>
          </w14:textFill>
        </w:rPr>
        <w:t>谋求特定供应商成交或者排斥其他供应商的其他串通行为。</w:t>
      </w:r>
    </w:p>
    <w:p w14:paraId="52A3B88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27C94CB">
      <w:pPr>
        <w:spacing w:line="520" w:lineRule="exact"/>
        <w:ind w:left="239" w:leftChars="114" w:firstLine="6120" w:firstLineChars="255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日期：  年  月   日   </w:t>
      </w:r>
      <w:r>
        <w:rPr>
          <w:rFonts w:hint="eastAsia" w:ascii="宋体" w:hAnsi="宋体" w:cs="宋体"/>
          <w:b/>
          <w:bCs/>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二、法定代表人身份证明及法定代表人有效身份证正反面复印件</w:t>
      </w:r>
    </w:p>
    <w:p w14:paraId="665C2D0F">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法定代表人证明书</w:t>
      </w:r>
    </w:p>
    <w:p w14:paraId="50F971EF">
      <w:pPr>
        <w:spacing w:line="360" w:lineRule="auto"/>
        <w:ind w:left="540"/>
        <w:contextualSpacing/>
        <w:rPr>
          <w:rFonts w:ascii="宋体" w:hAnsi="宋体" w:cs="宋体"/>
          <w:color w:val="000000" w:themeColor="text1"/>
          <w:sz w:val="32"/>
          <w:szCs w:val="32"/>
          <w:highlight w:val="none"/>
          <w14:textFill>
            <w14:solidFill>
              <w14:schemeClr w14:val="tx1"/>
            </w14:solidFill>
          </w14:textFill>
        </w:rPr>
      </w:pPr>
    </w:p>
    <w:p w14:paraId="38493220">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0BD07F53">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577A742B">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336BAAE0">
      <w:pPr>
        <w:spacing w:line="360" w:lineRule="auto"/>
        <w:ind w:left="54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09247ED6">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1BB241D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的法定代表人。</w:t>
      </w:r>
    </w:p>
    <w:p w14:paraId="135B7162">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286415E9">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33121E13">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24C2F003">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8470A5D">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5B3125CA">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7563E9FE">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BA1479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23E6521E">
      <w:pPr>
        <w:spacing w:line="360" w:lineRule="auto"/>
        <w:jc w:val="left"/>
        <w:rPr>
          <w:rFonts w:ascii="宋体" w:hAnsi="宋体" w:cs="宋体"/>
          <w:color w:val="000000" w:themeColor="text1"/>
          <w:sz w:val="24"/>
          <w:highlight w:val="none"/>
          <w14:textFill>
            <w14:solidFill>
              <w14:schemeClr w14:val="tx1"/>
            </w14:solidFill>
          </w14:textFill>
        </w:rPr>
      </w:pPr>
    </w:p>
    <w:p w14:paraId="2733C839">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注：1.自然人竞标的无需提供，联合体竞标的只需牵头人出具。</w:t>
      </w:r>
    </w:p>
    <w:p w14:paraId="74FE4713">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000000" w:themeColor="text1"/>
                <w:sz w:val="24"/>
                <w:highlight w:val="none"/>
                <w14:textFill>
                  <w14:solidFill>
                    <w14:schemeClr w14:val="tx1"/>
                  </w14:solidFill>
                </w14:textFill>
              </w:rPr>
            </w:pPr>
          </w:p>
          <w:p w14:paraId="788CF6A6">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法定代表身份证复印件粘帖处（正、反面）</w:t>
            </w:r>
          </w:p>
        </w:tc>
      </w:tr>
    </w:tbl>
    <w:p w14:paraId="5DFCE5D1">
      <w:pPr>
        <w:spacing w:line="360" w:lineRule="auto"/>
        <w:ind w:firstLine="482" w:firstLineChars="20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附件：</w:t>
      </w:r>
    </w:p>
    <w:p w14:paraId="4650C3F5">
      <w:pPr>
        <w:adjustRightInd w:val="0"/>
        <w:snapToGrid w:val="0"/>
        <w:spacing w:line="300" w:lineRule="auto"/>
        <w:jc w:val="left"/>
        <w:rPr>
          <w:rFonts w:ascii="宋体" w:hAnsi="宋体" w:cs="宋体"/>
          <w:b/>
          <w:color w:val="000000" w:themeColor="text1"/>
          <w:szCs w:val="21"/>
          <w:highlight w:val="none"/>
          <w14:textFill>
            <w14:solidFill>
              <w14:schemeClr w14:val="tx1"/>
            </w14:solidFill>
          </w14:textFill>
        </w:rPr>
      </w:pPr>
    </w:p>
    <w:p w14:paraId="04209ADF">
      <w:pPr>
        <w:spacing w:line="520" w:lineRule="exact"/>
        <w:ind w:firstLine="88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三、法定代表人授权委托书</w:t>
      </w:r>
    </w:p>
    <w:p w14:paraId="2B33931D">
      <w:pPr>
        <w:spacing w:line="500" w:lineRule="exact"/>
        <w:jc w:val="center"/>
        <w:rPr>
          <w:rFonts w:ascii="宋体" w:hAnsi="宋体" w:cs="宋体"/>
          <w:color w:val="000000" w:themeColor="text1"/>
          <w:sz w:val="44"/>
          <w:szCs w:val="44"/>
          <w:highlight w:val="none"/>
          <w14:textFill>
            <w14:solidFill>
              <w14:schemeClr w14:val="tx1"/>
            </w14:solidFill>
          </w14:textFill>
        </w:rPr>
      </w:pPr>
    </w:p>
    <w:p w14:paraId="185822C6">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授权委托书</w:t>
      </w:r>
    </w:p>
    <w:p w14:paraId="2F76E2F3">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40313306">
      <w:pPr>
        <w:spacing w:line="520" w:lineRule="exact"/>
        <w:rPr>
          <w:rFonts w:ascii="宋体" w:hAnsi="宋体" w:cs="宋体"/>
          <w:color w:val="000000" w:themeColor="text1"/>
          <w:sz w:val="32"/>
          <w:szCs w:val="32"/>
          <w:highlight w:val="none"/>
          <w14:textFill>
            <w14:solidFill>
              <w14:schemeClr w14:val="tx1"/>
            </w14:solidFill>
          </w14:textFill>
        </w:rPr>
      </w:pPr>
    </w:p>
    <w:p w14:paraId="17A83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79" w:name="PO_3000001868_PM031_7"/>
      <w:r>
        <w:rPr>
          <w:rFonts w:hint="eastAsia" w:ascii="宋体" w:hAnsi="宋体" w:cs="宋体"/>
          <w:color w:val="000000" w:themeColor="text1"/>
          <w:sz w:val="24"/>
          <w:highlight w:val="none"/>
          <w:u w:val="single"/>
          <w14:textFill>
            <w14:solidFill>
              <w14:schemeClr w14:val="tx1"/>
            </w14:solidFill>
          </w14:textFill>
        </w:rPr>
        <w:t>[采购组织机构]</w:t>
      </w:r>
      <w:bookmarkEnd w:id="79"/>
      <w:r>
        <w:rPr>
          <w:rFonts w:hint="eastAsia" w:ascii="宋体" w:hAnsi="宋体" w:cs="宋体"/>
          <w:color w:val="000000" w:themeColor="text1"/>
          <w:sz w:val="24"/>
          <w:highlight w:val="none"/>
          <w14:textFill>
            <w14:solidFill>
              <w14:schemeClr w14:val="tx1"/>
            </w14:solidFill>
          </w14:textFill>
        </w:rPr>
        <w:t>：</w:t>
      </w:r>
    </w:p>
    <w:p w14:paraId="0B4F8E1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□法定代表人/□负责人/□自然人本人</w:t>
      </w:r>
      <w:r>
        <w:rPr>
          <w:rFonts w:hint="eastAsia" w:ascii="宋体" w:hAnsi="宋体" w:cs="宋体"/>
          <w:color w:val="000000" w:themeColor="text1"/>
          <w:sz w:val="24"/>
          <w:highlight w:val="none"/>
          <w14:textFill>
            <w14:solidFill>
              <w14:schemeClr w14:val="tx1"/>
            </w14:solidFill>
          </w14:textFill>
        </w:rPr>
        <w:t>），现授权</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以我方的名义参加</w:t>
      </w:r>
      <w:bookmarkStart w:id="80" w:name="PO_3000001868_PM002_7"/>
      <w:r>
        <w:rPr>
          <w:rFonts w:hint="eastAsia" w:ascii="宋体" w:hAnsi="宋体" w:cs="宋体"/>
          <w:color w:val="000000" w:themeColor="text1"/>
          <w:sz w:val="24"/>
          <w:highlight w:val="none"/>
          <w:u w:val="single"/>
          <w14:textFill>
            <w14:solidFill>
              <w14:schemeClr w14:val="tx1"/>
            </w14:solidFill>
          </w14:textFill>
        </w:rPr>
        <w:t>[项目名称]</w:t>
      </w:r>
      <w:bookmarkEnd w:id="80"/>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7836102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我方对委托代理人的签字事项负全部责任。</w:t>
      </w:r>
    </w:p>
    <w:p w14:paraId="65DB136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6C554D6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附：委托代理人有效身份证正反面复印件</w:t>
      </w:r>
    </w:p>
    <w:p w14:paraId="58E1B58D">
      <w:pPr>
        <w:spacing w:line="360" w:lineRule="auto"/>
        <w:rPr>
          <w:rFonts w:ascii="宋体" w:hAnsi="宋体" w:cs="宋体"/>
          <w:color w:val="000000" w:themeColor="text1"/>
          <w:sz w:val="24"/>
          <w:highlight w:val="none"/>
          <w14:textFill>
            <w14:solidFill>
              <w14:schemeClr w14:val="tx1"/>
            </w14:solidFill>
          </w14:textFill>
        </w:rPr>
      </w:pPr>
    </w:p>
    <w:p w14:paraId="278E641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lang w:val="en-US" w:eastAsia="zh-CN"/>
          <w14:textFill>
            <w14:solidFill>
              <w14:schemeClr w14:val="tx1"/>
            </w14:solidFill>
          </w14:textFill>
        </w:rPr>
        <w:t>或签章</w:t>
      </w:r>
      <w:r>
        <w:rPr>
          <w:rFonts w:hint="eastAsia" w:ascii="宋体" w:hAnsi="宋体" w:cs="宋体"/>
          <w:color w:val="000000" w:themeColor="text1"/>
          <w:sz w:val="24"/>
          <w:highlight w:val="none"/>
          <w14:textFill>
            <w14:solidFill>
              <w14:schemeClr w14:val="tx1"/>
            </w14:solidFill>
          </w14:textFill>
        </w:rPr>
        <w:t>）：         法定代表人（签字或</w:t>
      </w:r>
      <w:r>
        <w:rPr>
          <w:rFonts w:hint="eastAsia" w:ascii="宋体" w:hAnsi="宋体" w:cs="宋体"/>
          <w:color w:val="000000" w:themeColor="text1"/>
          <w:sz w:val="24"/>
          <w:highlight w:val="none"/>
          <w:lang w:val="en-US" w:eastAsia="zh-CN"/>
          <w14:textFill>
            <w14:solidFill>
              <w14:schemeClr w14:val="tx1"/>
            </w14:solidFill>
          </w14:textFill>
        </w:rPr>
        <w:t>签章</w:t>
      </w:r>
      <w:r>
        <w:rPr>
          <w:rFonts w:hint="eastAsia" w:ascii="宋体" w:hAnsi="宋体" w:cs="宋体"/>
          <w:color w:val="000000" w:themeColor="text1"/>
          <w:sz w:val="24"/>
          <w:highlight w:val="none"/>
          <w14:textFill>
            <w14:solidFill>
              <w14:schemeClr w14:val="tx1"/>
            </w14:solidFill>
          </w14:textFill>
        </w:rPr>
        <w:t xml:space="preserve">）：                    </w:t>
      </w:r>
    </w:p>
    <w:p w14:paraId="4AAF9FF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委托代理人身份证号码：                              </w:t>
      </w:r>
    </w:p>
    <w:p w14:paraId="181DF02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FDD550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供应商名称（电子签章）：</w:t>
      </w:r>
    </w:p>
    <w:p w14:paraId="0905B40D">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71D68B51">
      <w:pPr>
        <w:spacing w:line="360" w:lineRule="auto"/>
        <w:rPr>
          <w:rFonts w:ascii="宋体" w:hAnsi="宋体" w:cs="宋体"/>
          <w:color w:val="000000" w:themeColor="text1"/>
          <w:sz w:val="24"/>
          <w:highlight w:val="none"/>
          <w14:textFill>
            <w14:solidFill>
              <w14:schemeClr w14:val="tx1"/>
            </w14:solidFill>
          </w14:textFill>
        </w:rPr>
      </w:pPr>
    </w:p>
    <w:p w14:paraId="17A6EAB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法定代表人必须在授权委托书上亲笔签字或盖章，委托代理人必须在授权委托书上亲笔签字，</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12B816FC">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法人、其他组织竞标时“我方”是指“我单位”，自然人竞标时“我方”是指“本人”。</w:t>
      </w:r>
    </w:p>
    <w:p w14:paraId="3EEF0389">
      <w:pPr>
        <w:spacing w:line="520" w:lineRule="exact"/>
        <w:ind w:firstLine="420" w:firstLineChars="200"/>
        <w:jc w:val="lef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四、商务条款偏离表</w:t>
      </w:r>
    </w:p>
    <w:p w14:paraId="53EF845F">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商务条款偏离表</w:t>
      </w:r>
    </w:p>
    <w:p w14:paraId="5C69886C">
      <w:pPr>
        <w:spacing w:line="520" w:lineRule="exact"/>
        <w:rPr>
          <w:rFonts w:ascii="宋体" w:hAnsi="宋体" w:cs="宋体"/>
          <w:color w:val="000000" w:themeColor="text1"/>
          <w:sz w:val="32"/>
          <w:szCs w:val="32"/>
          <w:highlight w:val="none"/>
          <w14:textFill>
            <w14:solidFill>
              <w14:schemeClr w14:val="tx1"/>
            </w14:solidFill>
          </w14:textFill>
        </w:rPr>
      </w:pPr>
    </w:p>
    <w:p w14:paraId="71850BF8">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81" w:name="PO_3000001868_PM001_8"/>
      <w:r>
        <w:rPr>
          <w:rFonts w:hint="eastAsia" w:ascii="宋体" w:hAnsi="宋体" w:cs="宋体"/>
          <w:color w:val="000000" w:themeColor="text1"/>
          <w:sz w:val="24"/>
          <w:highlight w:val="none"/>
          <w:u w:val="single"/>
          <w14:textFill>
            <w14:solidFill>
              <w14:schemeClr w14:val="tx1"/>
            </w14:solidFill>
          </w14:textFill>
        </w:rPr>
        <w:t>[项目编号]</w:t>
      </w:r>
      <w:bookmarkEnd w:id="81"/>
      <w:r>
        <w:rPr>
          <w:rFonts w:hint="eastAsia" w:ascii="宋体" w:hAnsi="宋体" w:cs="宋体"/>
          <w:color w:val="000000" w:themeColor="text1"/>
          <w:sz w:val="24"/>
          <w:highlight w:val="none"/>
          <w:u w:val="single"/>
          <w14:textFill>
            <w14:solidFill>
              <w14:schemeClr w14:val="tx1"/>
            </w14:solidFill>
          </w14:textFill>
        </w:rPr>
        <w:t xml:space="preserve">  </w:t>
      </w:r>
    </w:p>
    <w:p w14:paraId="161B8E8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82" w:name="PO_3000001868_PM002_8"/>
      <w:r>
        <w:rPr>
          <w:rFonts w:hint="eastAsia" w:ascii="宋体" w:hAnsi="宋体" w:cs="宋体"/>
          <w:color w:val="000000" w:themeColor="text1"/>
          <w:sz w:val="24"/>
          <w:highlight w:val="none"/>
          <w:u w:val="single"/>
          <w14:textFill>
            <w14:solidFill>
              <w14:schemeClr w14:val="tx1"/>
            </w14:solidFill>
          </w14:textFill>
        </w:rPr>
        <w:t>[项目名称]</w:t>
      </w:r>
      <w:bookmarkEnd w:id="82"/>
      <w:r>
        <w:rPr>
          <w:rFonts w:hint="eastAsia" w:ascii="宋体" w:hAnsi="宋体" w:cs="宋体"/>
          <w:color w:val="000000" w:themeColor="text1"/>
          <w:sz w:val="24"/>
          <w:highlight w:val="none"/>
          <w:u w:val="single"/>
          <w14:textFill>
            <w14:solidFill>
              <w14:schemeClr w14:val="tx1"/>
            </w14:solidFill>
          </w14:textFill>
        </w:rPr>
        <w:t xml:space="preserve"> </w:t>
      </w:r>
    </w:p>
    <w:p w14:paraId="43BB5E51">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分标号</w:t>
      </w:r>
      <w:r>
        <w:rPr>
          <w:rFonts w:hint="eastAsia" w:ascii="宋体" w:hAnsi="宋体" w:cs="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34EB4B8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52BD06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47F64B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54DFD139">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8C3D283">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635F98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000000" w:themeColor="text1"/>
                <w:szCs w:val="21"/>
                <w:highlight w:val="none"/>
                <w14:textFill>
                  <w14:solidFill>
                    <w14:schemeClr w14:val="tx1"/>
                  </w14:solidFill>
                </w14:textFill>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5D3A151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23EDCB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D6DC913">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08CC77C9">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62F2CD4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F5E4A5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000000" w:themeColor="text1"/>
                <w:szCs w:val="21"/>
                <w:highlight w:val="none"/>
                <w14:textFill>
                  <w14:solidFill>
                    <w14:schemeClr w14:val="tx1"/>
                  </w14:solidFill>
                </w14:textFill>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D6F6D9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52CF013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5F7A84F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69BFDE3">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8AF3B56">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5BC1A79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000000" w:themeColor="text1"/>
                <w:szCs w:val="21"/>
                <w:highlight w:val="none"/>
                <w14:textFill>
                  <w14:solidFill>
                    <w14:schemeClr w14:val="tx1"/>
                  </w14:solidFill>
                </w14:textFill>
              </w:rPr>
            </w:pPr>
          </w:p>
        </w:tc>
      </w:tr>
    </w:tbl>
    <w:p w14:paraId="54986750">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6860DE75">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3.表格内容均需按要求填写，不得留空，否则按竞标无效处理。</w:t>
      </w:r>
    </w:p>
    <w:p w14:paraId="0F0BF9C6">
      <w:pPr>
        <w:pStyle w:val="15"/>
        <w:spacing w:line="400" w:lineRule="exact"/>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239E74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381FC9AF">
      <w:pPr>
        <w:snapToGrid w:val="0"/>
        <w:spacing w:line="360" w:lineRule="auto"/>
        <w:rPr>
          <w:rFonts w:ascii="宋体" w:hAnsi="宋体" w:cs="宋体"/>
          <w:b/>
          <w:color w:val="000000" w:themeColor="text1"/>
          <w:sz w:val="30"/>
          <w:szCs w:val="30"/>
          <w:highlight w:val="none"/>
          <w14:textFill>
            <w14:solidFill>
              <w14:schemeClr w14:val="tx1"/>
            </w14:solidFill>
          </w14:textFill>
        </w:rPr>
      </w:pPr>
    </w:p>
    <w:p w14:paraId="7F44BD83">
      <w:pPr>
        <w:snapToGrid w:val="0"/>
        <w:spacing w:line="360" w:lineRule="auto"/>
        <w:ind w:firstLine="602" w:firstLineChars="20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五</w:t>
      </w:r>
      <w:r>
        <w:rPr>
          <w:rFonts w:hint="eastAsia"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lang w:val="en-US" w:eastAsia="zh-CN"/>
          <w14:textFill>
            <w14:solidFill>
              <w14:schemeClr w14:val="tx1"/>
            </w14:solidFill>
          </w14:textFill>
        </w:rPr>
        <w:t>施工组织设计</w:t>
      </w:r>
    </w:p>
    <w:p w14:paraId="5B7251E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（由供应商根据</w:t>
      </w:r>
      <w:r>
        <w:rPr>
          <w:rFonts w:hint="eastAsia" w:ascii="宋体" w:hAnsi="宋体" w:cs="宋体"/>
          <w:color w:val="000000" w:themeColor="text1"/>
          <w:sz w:val="24"/>
          <w:highlight w:val="none"/>
          <w:lang w:val="en-US" w:eastAsia="zh-CN"/>
          <w14:textFill>
            <w14:solidFill>
              <w14:schemeClr w14:val="tx1"/>
            </w14:solidFill>
          </w14:textFill>
        </w:rPr>
        <w:t>评审办法内容编制</w:t>
      </w:r>
      <w:r>
        <w:rPr>
          <w:rFonts w:hint="eastAsia" w:ascii="宋体" w:hAnsi="宋体" w:cs="宋体"/>
          <w:color w:val="000000" w:themeColor="text1"/>
          <w:sz w:val="24"/>
          <w:highlight w:val="none"/>
          <w14:textFill>
            <w14:solidFill>
              <w14:schemeClr w14:val="tx1"/>
            </w14:solidFill>
          </w14:textFill>
        </w:rPr>
        <w:t>）</w:t>
      </w:r>
    </w:p>
    <w:p w14:paraId="0DE13E75">
      <w:pPr>
        <w:rPr>
          <w:rFonts w:ascii="宋体" w:hAnsi="宋体" w:cs="宋体"/>
          <w:b/>
          <w:bCs/>
          <w:color w:val="000000" w:themeColor="text1"/>
          <w:kern w:val="0"/>
          <w:sz w:val="24"/>
          <w:highlight w:val="none"/>
          <w:lang w:val="zh-CN"/>
          <w14:textFill>
            <w14:solidFill>
              <w14:schemeClr w14:val="tx1"/>
            </w14:solidFill>
          </w14:textFill>
        </w:rPr>
      </w:pPr>
      <w:bookmarkStart w:id="83" w:name="_Toc78473822"/>
      <w:r>
        <w:rPr>
          <w:rFonts w:hint="eastAsia" w:ascii="宋体" w:hAnsi="宋体" w:cs="宋体"/>
          <w:b/>
          <w:bCs/>
          <w:color w:val="000000" w:themeColor="text1"/>
          <w:kern w:val="0"/>
          <w:sz w:val="24"/>
          <w:highlight w:val="none"/>
          <w:lang w:val="zh-CN"/>
          <w14:textFill>
            <w14:solidFill>
              <w14:schemeClr w14:val="tx1"/>
            </w14:solidFill>
          </w14:textFill>
        </w:rPr>
        <w:t>附表:项目实施进度计划表</w:t>
      </w:r>
      <w:r>
        <w:rPr>
          <w:rFonts w:hint="eastAsia" w:ascii="宋体" w:hAnsi="宋体" w:cs="宋体"/>
          <w:b/>
          <w:color w:val="000000" w:themeColor="text1"/>
          <w:sz w:val="24"/>
          <w:highlight w:val="none"/>
          <w14:textFill>
            <w14:solidFill>
              <w14:schemeClr w14:val="tx1"/>
            </w14:solidFill>
          </w14:textFill>
        </w:rPr>
        <w:t>(以生效日算起)</w:t>
      </w:r>
      <w:bookmarkEnd w:id="83"/>
      <w:r>
        <w:rPr>
          <w:rFonts w:hint="eastAsia" w:ascii="宋体" w:hAnsi="宋体" w:cs="宋体"/>
          <w:b/>
          <w:color w:val="000000" w:themeColor="text1"/>
          <w:sz w:val="24"/>
          <w:highlight w:val="none"/>
          <w14:textFill>
            <w14:solidFill>
              <w14:schemeClr w14:val="tx1"/>
            </w14:solidFill>
          </w14:textFill>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000000" w:themeColor="text1"/>
                <w:sz w:val="24"/>
                <w:highlight w:val="none"/>
                <w14:textFill>
                  <w14:solidFill>
                    <w14:schemeClr w14:val="tx1"/>
                  </w14:solidFill>
                </w14:textFill>
              </w:rPr>
            </w:pPr>
          </w:p>
          <w:p w14:paraId="34B3BD3F">
            <w:pPr>
              <w:spacing w:line="360" w:lineRule="auto"/>
              <w:rPr>
                <w:rFonts w:ascii="宋体" w:hAnsi="宋体" w:cs="宋体"/>
                <w:color w:val="000000" w:themeColor="text1"/>
                <w:sz w:val="24"/>
                <w:highlight w:val="none"/>
                <w14:textFill>
                  <w14:solidFill>
                    <w14:schemeClr w14:val="tx1"/>
                  </w14:solidFill>
                </w14:textFill>
              </w:rPr>
            </w:pPr>
          </w:p>
          <w:p w14:paraId="3940FA5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000000" w:themeColor="text1"/>
                <w:sz w:val="24"/>
                <w:highlight w:val="none"/>
                <w14:textFill>
                  <w14:solidFill>
                    <w14:schemeClr w14:val="tx1"/>
                  </w14:solidFill>
                </w14:textFill>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000000" w:themeColor="text1"/>
                <w:sz w:val="24"/>
                <w:highlight w:val="none"/>
                <w14:textFill>
                  <w14:solidFill>
                    <w14:schemeClr w14:val="tx1"/>
                  </w14:solidFill>
                </w14:textFill>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000000" w:themeColor="text1"/>
                <w:sz w:val="24"/>
                <w:highlight w:val="none"/>
                <w14:textFill>
                  <w14:solidFill>
                    <w14:schemeClr w14:val="tx1"/>
                  </w14:solidFill>
                </w14:textFill>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000000" w:themeColor="text1"/>
                <w:sz w:val="24"/>
                <w:highlight w:val="none"/>
                <w14:textFill>
                  <w14:solidFill>
                    <w14:schemeClr w14:val="tx1"/>
                  </w14:solidFill>
                </w14:textFill>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000000" w:themeColor="text1"/>
                <w:sz w:val="24"/>
                <w:highlight w:val="none"/>
                <w14:textFill>
                  <w14:solidFill>
                    <w14:schemeClr w14:val="tx1"/>
                  </w14:solidFill>
                </w14:textFill>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000000" w:themeColor="text1"/>
                <w:sz w:val="24"/>
                <w:highlight w:val="none"/>
                <w14:textFill>
                  <w14:solidFill>
                    <w14:schemeClr w14:val="tx1"/>
                  </w14:solidFill>
                </w14:textFill>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000000" w:themeColor="text1"/>
                <w:sz w:val="24"/>
                <w:highlight w:val="none"/>
                <w14:textFill>
                  <w14:solidFill>
                    <w14:schemeClr w14:val="tx1"/>
                  </w14:solidFill>
                </w14:textFill>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000000" w:themeColor="text1"/>
                <w:sz w:val="24"/>
                <w:highlight w:val="none"/>
                <w14:textFill>
                  <w14:solidFill>
                    <w14:schemeClr w14:val="tx1"/>
                  </w14:solidFill>
                </w14:textFill>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000000" w:themeColor="text1"/>
                <w:sz w:val="24"/>
                <w:highlight w:val="none"/>
                <w14:textFill>
                  <w14:solidFill>
                    <w14:schemeClr w14:val="tx1"/>
                  </w14:solidFill>
                </w14:textFill>
              </w:rPr>
            </w:pPr>
          </w:p>
        </w:tc>
      </w:tr>
    </w:tbl>
    <w:p w14:paraId="45496A85">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注：供应商可按上述时间表的格式自行编制切合实际的具体时间表。</w:t>
      </w:r>
    </w:p>
    <w:p w14:paraId="13647611">
      <w:pPr>
        <w:spacing w:line="500" w:lineRule="exact"/>
        <w:rPr>
          <w:rFonts w:ascii="宋体" w:hAnsi="宋体" w:cs="宋体"/>
          <w:color w:val="000000" w:themeColor="text1"/>
          <w:sz w:val="32"/>
          <w:szCs w:val="32"/>
          <w:highlight w:val="none"/>
          <w14:textFill>
            <w14:solidFill>
              <w14:schemeClr w14:val="tx1"/>
            </w14:solidFill>
          </w14:textFill>
        </w:rPr>
      </w:pPr>
    </w:p>
    <w:p w14:paraId="7E23AA72">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541168F">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D1EBF35">
      <w:pPr>
        <w:spacing w:line="500" w:lineRule="exact"/>
        <w:rPr>
          <w:rFonts w:ascii="宋体" w:hAnsi="宋体" w:cs="宋体"/>
          <w:color w:val="000000" w:themeColor="text1"/>
          <w:sz w:val="32"/>
          <w:szCs w:val="32"/>
          <w:highlight w:val="none"/>
          <w14:textFill>
            <w14:solidFill>
              <w14:schemeClr w14:val="tx1"/>
            </w14:solidFill>
          </w14:textFill>
        </w:rPr>
      </w:pPr>
    </w:p>
    <w:p w14:paraId="158FA0A8">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772F6764">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6F58BF3">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79046E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13838507">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36D574AC">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36CB11AB">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23031F9F">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39D65EB2">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六</w:t>
      </w:r>
      <w:r>
        <w:rPr>
          <w:rFonts w:hint="eastAsia" w:ascii="宋体" w:hAnsi="宋体" w:cs="宋体"/>
          <w:b/>
          <w:color w:val="000000" w:themeColor="text1"/>
          <w:sz w:val="30"/>
          <w:szCs w:val="30"/>
          <w:highlight w:val="none"/>
          <w14:textFill>
            <w14:solidFill>
              <w14:schemeClr w14:val="tx1"/>
            </w14:solidFill>
          </w14:textFill>
        </w:rPr>
        <w:t>、项目实施人员一览表</w:t>
      </w:r>
    </w:p>
    <w:p w14:paraId="2A337C2C">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（由供应商根据采购需求及采购文件要求编制）</w:t>
      </w:r>
    </w:p>
    <w:p w14:paraId="6DDC7589">
      <w:pPr>
        <w:pStyle w:val="15"/>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响应分标：</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分标</w:t>
      </w:r>
    </w:p>
    <w:p w14:paraId="3E140D7F">
      <w:pPr>
        <w:keepNext/>
        <w:autoSpaceDE w:val="0"/>
        <w:autoSpaceDN w:val="0"/>
        <w:spacing w:line="360" w:lineRule="auto"/>
        <w:ind w:firstLine="47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000000" w:themeColor="text1"/>
                <w:sz w:val="24"/>
                <w:highlight w:val="none"/>
                <w14:textFill>
                  <w14:solidFill>
                    <w14:schemeClr w14:val="tx1"/>
                  </w14:solidFill>
                </w14:textFill>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000000" w:themeColor="text1"/>
                <w:sz w:val="24"/>
                <w:highlight w:val="none"/>
                <w14:textFill>
                  <w14:solidFill>
                    <w14:schemeClr w14:val="tx1"/>
                  </w14:solidFill>
                </w14:textFill>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000000" w:themeColor="text1"/>
                <w:sz w:val="24"/>
                <w:highlight w:val="none"/>
                <w14:textFill>
                  <w14:solidFill>
                    <w14:schemeClr w14:val="tx1"/>
                  </w14:solidFill>
                </w14:textFill>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000000" w:themeColor="text1"/>
                <w:sz w:val="24"/>
                <w:highlight w:val="none"/>
                <w14:textFill>
                  <w14:solidFill>
                    <w14:schemeClr w14:val="tx1"/>
                  </w14:solidFill>
                </w14:textFill>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000000" w:themeColor="text1"/>
                <w:sz w:val="24"/>
                <w:highlight w:val="none"/>
                <w14:textFill>
                  <w14:solidFill>
                    <w14:schemeClr w14:val="tx1"/>
                  </w14:solidFill>
                </w14:textFill>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000000" w:themeColor="text1"/>
                <w:sz w:val="24"/>
                <w:highlight w:val="none"/>
                <w14:textFill>
                  <w14:solidFill>
                    <w14:schemeClr w14:val="tx1"/>
                  </w14:solidFill>
                </w14:textFill>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000000" w:themeColor="text1"/>
                <w:sz w:val="24"/>
                <w:highlight w:val="none"/>
                <w14:textFill>
                  <w14:solidFill>
                    <w14:schemeClr w14:val="tx1"/>
                  </w14:solidFill>
                </w14:textFill>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000000" w:themeColor="text1"/>
                <w:sz w:val="24"/>
                <w:highlight w:val="none"/>
                <w14:textFill>
                  <w14:solidFill>
                    <w14:schemeClr w14:val="tx1"/>
                  </w14:solidFill>
                </w14:textFill>
              </w:rPr>
            </w:pPr>
          </w:p>
        </w:tc>
      </w:tr>
    </w:tbl>
    <w:p w14:paraId="37A3158A">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注：须随表提交相应的证书复印件并注明所在响应技术文件页码。</w:t>
      </w:r>
    </w:p>
    <w:p w14:paraId="6D203269">
      <w:pPr>
        <w:autoSpaceDE w:val="0"/>
        <w:autoSpaceDN w:val="0"/>
        <w:spacing w:line="360" w:lineRule="auto"/>
        <w:rPr>
          <w:rFonts w:ascii="宋体" w:hAnsi="宋体" w:cs="宋体"/>
          <w:b/>
          <w:color w:val="000000" w:themeColor="text1"/>
          <w:sz w:val="24"/>
          <w:highlight w:val="none"/>
          <w14:textFill>
            <w14:solidFill>
              <w14:schemeClr w14:val="tx1"/>
            </w14:solidFill>
          </w14:textFill>
        </w:rPr>
      </w:pPr>
    </w:p>
    <w:p w14:paraId="7550E534">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w:t>
      </w:r>
      <w:r>
        <w:rPr>
          <w:rFonts w:hint="eastAsia" w:ascii="宋体" w:hAnsi="宋体" w:cs="宋体"/>
          <w:b/>
          <w:color w:val="000000" w:themeColor="text1"/>
          <w:sz w:val="24"/>
          <w:highlight w:val="none"/>
          <w:lang w:val="en-US" w:eastAsia="zh-CN"/>
          <w14:textFill>
            <w14:solidFill>
              <w14:schemeClr w14:val="tx1"/>
            </w14:solidFill>
          </w14:textFill>
        </w:rPr>
        <w:t>其他</w:t>
      </w:r>
      <w:r>
        <w:rPr>
          <w:rFonts w:hint="eastAsia" w:ascii="宋体" w:hAnsi="宋体" w:cs="宋体"/>
          <w:b/>
          <w:color w:val="000000" w:themeColor="text1"/>
          <w:sz w:val="24"/>
          <w:highlight w:val="none"/>
          <w14:textFill>
            <w14:solidFill>
              <w14:schemeClr w14:val="tx1"/>
            </w14:solidFill>
          </w14:textFill>
        </w:rPr>
        <w:t>人员情况表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p w14:paraId="423EDA2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p w14:paraId="2EA9F44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p w14:paraId="6357C88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执业资格证书</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如有</w:t>
            </w:r>
            <w:r>
              <w:rPr>
                <w:rFonts w:hint="eastAsia" w:ascii="宋体" w:hAnsi="宋体" w:cs="宋体"/>
                <w:color w:val="000000" w:themeColor="text1"/>
                <w:sz w:val="24"/>
                <w:highlight w:val="none"/>
                <w:lang w:eastAsia="zh-CN"/>
                <w14:textFill>
                  <w14:solidFill>
                    <w14:schemeClr w14:val="tx1"/>
                  </w14:solidFill>
                </w14:textFill>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bl>
    <w:p w14:paraId="02539F9F">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326DB12B">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61C81260">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26E5626">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B65ACAC">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7154520B">
      <w:pPr>
        <w:snapToGrid w:val="0"/>
        <w:spacing w:line="360" w:lineRule="auto"/>
        <w:ind w:firstLine="602" w:firstLineChars="20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七、</w:t>
      </w:r>
      <w:r>
        <w:rPr>
          <w:rFonts w:hint="eastAsia" w:ascii="宋体" w:hAnsi="宋体" w:cs="宋体"/>
          <w:b/>
          <w:color w:val="000000" w:themeColor="text1"/>
          <w:sz w:val="30"/>
          <w:szCs w:val="30"/>
          <w:highlight w:val="none"/>
          <w14:textFill>
            <w14:solidFill>
              <w14:schemeClr w14:val="tx1"/>
            </w14:solidFill>
          </w14:textFill>
        </w:rPr>
        <w:t>代理服务费承诺书</w:t>
      </w:r>
    </w:p>
    <w:p w14:paraId="3C468F40">
      <w:pPr>
        <w:numPr>
          <w:ilvl w:val="0"/>
          <w:numId w:val="0"/>
        </w:numPr>
        <w:snapToGrid w:val="0"/>
        <w:spacing w:line="360" w:lineRule="auto"/>
        <w:ind w:firstLine="2409" w:firstLineChars="800"/>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代理服务费承诺书</w:t>
      </w:r>
    </w:p>
    <w:p w14:paraId="5D8C1990">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270C85F7">
      <w:pPr>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采购代理机构名称</w:t>
      </w:r>
      <w:r>
        <w:rPr>
          <w:rFonts w:hint="eastAsia" w:ascii="宋体" w:hAnsi="宋体"/>
          <w:color w:val="000000" w:themeColor="text1"/>
          <w:sz w:val="24"/>
          <w:highlight w:val="none"/>
          <w14:textFill>
            <w14:solidFill>
              <w14:schemeClr w14:val="tx1"/>
            </w14:solidFill>
          </w14:textFill>
        </w:rPr>
        <w:t>：</w:t>
      </w:r>
    </w:p>
    <w:p w14:paraId="116A9DA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29D8C122">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种方式作为代理服务费开票类型：</w:t>
      </w:r>
    </w:p>
    <w:p w14:paraId="5C56E231">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795F0B11">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7CD58455">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A28EE5A">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4E3DF54D">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02C2D25">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3394F6FF">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（3）在税局登记的地址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78C603D">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（4）在税局登记的电话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58112B78">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552E1125">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32473CA">
      <w:pPr>
        <w:spacing w:line="440" w:lineRule="exact"/>
        <w:rPr>
          <w:rFonts w:hint="eastAsia" w:ascii="宋体" w:hAnsi="宋体"/>
          <w:color w:val="000000" w:themeColor="text1"/>
          <w:sz w:val="24"/>
          <w:highlight w:val="none"/>
          <w14:textFill>
            <w14:solidFill>
              <w14:schemeClr w14:val="tx1"/>
            </w14:solidFill>
          </w14:textFill>
        </w:rPr>
      </w:pPr>
    </w:p>
    <w:p w14:paraId="6932DBFE">
      <w:pPr>
        <w:spacing w:line="440" w:lineRule="exact"/>
        <w:rPr>
          <w:rFonts w:hint="eastAsia" w:ascii="宋体" w:hAnsi="宋体"/>
          <w:color w:val="000000" w:themeColor="text1"/>
          <w:sz w:val="24"/>
          <w:highlight w:val="none"/>
          <w14:textFill>
            <w14:solidFill>
              <w14:schemeClr w14:val="tx1"/>
            </w14:solidFill>
          </w14:textFill>
        </w:rPr>
      </w:pPr>
    </w:p>
    <w:p w14:paraId="1DE8A481">
      <w:pPr>
        <w:spacing w:line="440" w:lineRule="exact"/>
        <w:rPr>
          <w:rFonts w:hint="eastAsia" w:ascii="宋体" w:hAnsi="宋体"/>
          <w:color w:val="000000" w:themeColor="text1"/>
          <w:sz w:val="24"/>
          <w:highlight w:val="none"/>
          <w14:textFill>
            <w14:solidFill>
              <w14:schemeClr w14:val="tx1"/>
            </w14:solidFill>
          </w14:textFill>
        </w:rPr>
      </w:pPr>
    </w:p>
    <w:p w14:paraId="384721A7">
      <w:pPr>
        <w:snapToGrid w:val="0"/>
        <w:spacing w:line="360" w:lineRule="auto"/>
        <w:ind w:left="-2" w:leftChars="-1" w:right="-817" w:rightChars="-389" w:firstLine="1920" w:firstLineChars="8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供应商公章（电子签章）：</w:t>
      </w:r>
    </w:p>
    <w:p w14:paraId="37416EBB">
      <w:pPr>
        <w:snapToGrid w:val="0"/>
        <w:spacing w:line="360" w:lineRule="auto"/>
        <w:ind w:right="480" w:firstLine="24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3DCA8217">
      <w:pPr>
        <w:snapToGrid w:val="0"/>
        <w:spacing w:line="360" w:lineRule="auto"/>
        <w:ind w:firstLine="602" w:firstLineChars="200"/>
        <w:rPr>
          <w:rFonts w:hint="eastAsia" w:ascii="宋体" w:hAnsi="宋体" w:cs="宋体"/>
          <w:b/>
          <w:color w:val="000000" w:themeColor="text1"/>
          <w:sz w:val="30"/>
          <w:szCs w:val="30"/>
          <w:highlight w:val="none"/>
          <w14:textFill>
            <w14:solidFill>
              <w14:schemeClr w14:val="tx1"/>
            </w14:solidFill>
          </w14:textFill>
        </w:rPr>
      </w:pPr>
    </w:p>
    <w:p w14:paraId="734FBB08">
      <w:pPr>
        <w:numPr>
          <w:ilvl w:val="0"/>
          <w:numId w:val="0"/>
        </w:numPr>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八</w:t>
      </w:r>
      <w:r>
        <w:rPr>
          <w:rFonts w:hint="eastAsia" w:ascii="宋体" w:hAnsi="宋体" w:cs="宋体"/>
          <w:b/>
          <w:color w:val="000000" w:themeColor="text1"/>
          <w:sz w:val="30"/>
          <w:szCs w:val="30"/>
          <w:highlight w:val="none"/>
          <w14:textFill>
            <w14:solidFill>
              <w14:schemeClr w14:val="tx1"/>
            </w14:solidFill>
          </w14:textFill>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九</w:t>
      </w:r>
      <w:r>
        <w:rPr>
          <w:rFonts w:hint="eastAsia" w:ascii="宋体" w:hAnsi="宋体" w:cs="宋体"/>
          <w:b/>
          <w:color w:val="000000" w:themeColor="text1"/>
          <w:sz w:val="30"/>
          <w:szCs w:val="30"/>
          <w:highlight w:val="none"/>
          <w14:textFill>
            <w14:solidFill>
              <w14:schemeClr w14:val="tx1"/>
            </w14:solidFill>
          </w14:textFill>
        </w:rPr>
        <w:t>.供应商认为需要提供的其他有关资料。</w:t>
      </w:r>
    </w:p>
    <w:p w14:paraId="1ECDE605">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2C9FD35A">
      <w:pPr>
        <w:pStyle w:val="3"/>
        <w:jc w:val="center"/>
        <w:rPr>
          <w:rFonts w:ascii="宋体" w:hAnsi="宋体" w:cs="宋体"/>
          <w:color w:val="000000" w:themeColor="text1"/>
          <w:highlight w:val="none"/>
          <w14:textFill>
            <w14:solidFill>
              <w14:schemeClr w14:val="tx1"/>
            </w14:solidFill>
          </w14:textFill>
        </w:rPr>
      </w:pPr>
      <w:bookmarkStart w:id="84" w:name="_Toc80205941"/>
      <w:bookmarkStart w:id="85" w:name="_Toc32512"/>
      <w:r>
        <w:rPr>
          <w:rFonts w:hint="eastAsia" w:ascii="宋体" w:hAnsi="宋体" w:cs="宋体"/>
          <w:color w:val="000000" w:themeColor="text1"/>
          <w:highlight w:val="none"/>
          <w14:textFill>
            <w14:solidFill>
              <w14:schemeClr w14:val="tx1"/>
            </w14:solidFill>
          </w14:textFill>
        </w:rPr>
        <w:t>第四节 报价文件格式</w:t>
      </w:r>
      <w:bookmarkEnd w:id="84"/>
      <w:bookmarkEnd w:id="85"/>
    </w:p>
    <w:p w14:paraId="31806E02">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B289FB1">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24420DF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712D18C">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5FB0839">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报  价  文  件（封面）</w:t>
      </w:r>
    </w:p>
    <w:p w14:paraId="5120630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FE5DBE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37336FE">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ED3DEA3">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386CD1E">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DD918CD">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86" w:name="PO_3000001868_PM002_9"/>
      <w:r>
        <w:rPr>
          <w:rFonts w:hint="eastAsia" w:ascii="宋体" w:hAnsi="宋体" w:cs="宋体"/>
          <w:bCs/>
          <w:color w:val="000000" w:themeColor="text1"/>
          <w:sz w:val="32"/>
          <w:szCs w:val="32"/>
          <w:highlight w:val="none"/>
          <w14:textFill>
            <w14:solidFill>
              <w14:schemeClr w14:val="tx1"/>
            </w14:solidFill>
          </w14:textFill>
        </w:rPr>
        <w:t>[项目名称]</w:t>
      </w:r>
      <w:bookmarkEnd w:id="86"/>
    </w:p>
    <w:p w14:paraId="34AC2F45">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A051E49">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87" w:name="PO_3000001868_PM001_9"/>
      <w:r>
        <w:rPr>
          <w:rFonts w:hint="eastAsia" w:ascii="宋体" w:hAnsi="宋体" w:cs="宋体"/>
          <w:bCs/>
          <w:color w:val="000000" w:themeColor="text1"/>
          <w:sz w:val="32"/>
          <w:szCs w:val="32"/>
          <w:highlight w:val="none"/>
          <w14:textFill>
            <w14:solidFill>
              <w14:schemeClr w14:val="tx1"/>
            </w14:solidFill>
          </w14:textFill>
        </w:rPr>
        <w:t>[项目编号]</w:t>
      </w:r>
      <w:bookmarkEnd w:id="87"/>
    </w:p>
    <w:p w14:paraId="285348D9">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7D394EC5">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1DA7F262">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1A8022C0">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0CF02938">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4E52320">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3DFF8AA">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5C9E5771">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17A72703">
      <w:pPr>
        <w:snapToGrid w:val="0"/>
        <w:spacing w:before="120" w:beforeLines="50" w:after="50"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报价文件目录</w:t>
      </w:r>
    </w:p>
    <w:p w14:paraId="53FA7010">
      <w:pPr>
        <w:rPr>
          <w:rFonts w:ascii="宋体" w:hAnsi="宋体" w:cs="宋体"/>
          <w:color w:val="000000" w:themeColor="text1"/>
          <w:highlight w:val="none"/>
          <w14:textFill>
            <w14:solidFill>
              <w14:schemeClr w14:val="tx1"/>
            </w14:solidFill>
          </w14:textFill>
        </w:rPr>
      </w:pPr>
    </w:p>
    <w:p w14:paraId="61F38A42">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一、响应函………………………………………………………（页码）</w:t>
      </w:r>
    </w:p>
    <w:p w14:paraId="1215EB38">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二、响应报价表…………………………………………………（页码）</w:t>
      </w:r>
    </w:p>
    <w:p w14:paraId="69344531">
      <w:pP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三、已标价工程量清单</w:t>
      </w:r>
      <w:r>
        <w:rPr>
          <w:rFonts w:hint="eastAsia" w:ascii="宋体" w:hAnsi="宋体" w:eastAsia="宋体" w:cs="宋体"/>
          <w:color w:val="000000" w:themeColor="text1"/>
          <w:kern w:val="0"/>
          <w:sz w:val="24"/>
          <w:highlight w:val="none"/>
          <w14:textFill>
            <w14:solidFill>
              <w14:schemeClr w14:val="tx1"/>
            </w14:solidFill>
          </w14:textFill>
        </w:rPr>
        <w:t>………………………………………（页码）</w:t>
      </w:r>
    </w:p>
    <w:p w14:paraId="19914AD9">
      <w:pPr>
        <w:snapToGrid w:val="0"/>
        <w:spacing w:before="120" w:beforeLines="50" w:after="50" w:line="360" w:lineRule="auto"/>
        <w:ind w:left="142"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一、响应函</w:t>
      </w:r>
    </w:p>
    <w:p w14:paraId="275367E0">
      <w:pPr>
        <w:pStyle w:val="15"/>
        <w:spacing w:line="500" w:lineRule="exact"/>
        <w:jc w:val="center"/>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响应函</w:t>
      </w:r>
    </w:p>
    <w:p w14:paraId="07B09E73">
      <w:pPr>
        <w:pStyle w:val="15"/>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致：</w:t>
      </w:r>
      <w:r>
        <w:rPr>
          <w:rFonts w:hint="eastAsia" w:hAnsi="宋体" w:cs="宋体"/>
          <w:color w:val="000000" w:themeColor="text1"/>
          <w:sz w:val="21"/>
          <w:szCs w:val="21"/>
          <w:highlight w:val="none"/>
          <w:u w:val="single"/>
          <w14:textFill>
            <w14:solidFill>
              <w14:schemeClr w14:val="tx1"/>
            </w14:solidFill>
          </w14:textFill>
        </w:rPr>
        <w:t xml:space="preserve"> </w:t>
      </w:r>
      <w:bookmarkStart w:id="88" w:name="PO_3000001868_PM031_4"/>
      <w:r>
        <w:rPr>
          <w:rFonts w:hint="eastAsia" w:hAnsi="宋体" w:cs="宋体"/>
          <w:color w:val="000000" w:themeColor="text1"/>
          <w:sz w:val="21"/>
          <w:szCs w:val="21"/>
          <w:highlight w:val="none"/>
          <w:u w:val="single"/>
          <w14:textFill>
            <w14:solidFill>
              <w14:schemeClr w14:val="tx1"/>
            </w14:solidFill>
          </w14:textFill>
        </w:rPr>
        <w:t>[</w:t>
      </w:r>
      <w:r>
        <w:rPr>
          <w:rFonts w:hint="eastAsia" w:hAnsi="宋体" w:cs="宋体"/>
          <w:color w:val="000000" w:themeColor="text1"/>
          <w:sz w:val="21"/>
          <w:szCs w:val="21"/>
          <w:highlight w:val="none"/>
          <w:u w:val="single"/>
          <w:lang w:val="en-US" w:eastAsia="zh-CN"/>
          <w14:textFill>
            <w14:solidFill>
              <w14:schemeClr w14:val="tx1"/>
            </w14:solidFill>
          </w14:textFill>
        </w:rPr>
        <w:t>采购人或采购代理机构</w:t>
      </w:r>
      <w:r>
        <w:rPr>
          <w:rFonts w:hint="eastAsia" w:hAnsi="宋体" w:cs="宋体"/>
          <w:color w:val="000000" w:themeColor="text1"/>
          <w:sz w:val="21"/>
          <w:szCs w:val="21"/>
          <w:highlight w:val="none"/>
          <w:u w:val="single"/>
          <w14:textFill>
            <w14:solidFill>
              <w14:schemeClr w14:val="tx1"/>
            </w14:solidFill>
          </w14:textFill>
        </w:rPr>
        <w:t>]</w:t>
      </w:r>
      <w:bookmarkEnd w:id="88"/>
      <w:r>
        <w:rPr>
          <w:rFonts w:hint="eastAsia" w:hAnsi="宋体" w:cs="宋体"/>
          <w:color w:val="000000" w:themeColor="text1"/>
          <w:sz w:val="21"/>
          <w:szCs w:val="21"/>
          <w:highlight w:val="none"/>
          <w:u w:val="single"/>
          <w14:textFill>
            <w14:solidFill>
              <w14:schemeClr w14:val="tx1"/>
            </w14:solidFill>
          </w14:textFill>
        </w:rPr>
        <w:t xml:space="preserve"> </w:t>
      </w:r>
    </w:p>
    <w:p w14:paraId="678089CB">
      <w:pPr>
        <w:pStyle w:val="15"/>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我方已仔细阅读了贵方组织的</w:t>
      </w:r>
      <w:r>
        <w:rPr>
          <w:rFonts w:hint="eastAsia" w:hAnsi="宋体" w:cs="宋体"/>
          <w:color w:val="000000" w:themeColor="text1"/>
          <w:sz w:val="21"/>
          <w:szCs w:val="21"/>
          <w:highlight w:val="none"/>
          <w:u w:val="single"/>
          <w14:textFill>
            <w14:solidFill>
              <w14:schemeClr w14:val="tx1"/>
            </w14:solidFill>
          </w14:textFill>
        </w:rPr>
        <w:t xml:space="preserve"> </w:t>
      </w:r>
      <w:bookmarkStart w:id="89" w:name="PO_3000001868_PM002_10"/>
      <w:r>
        <w:rPr>
          <w:rFonts w:hint="eastAsia" w:hAnsi="宋体" w:cs="宋体"/>
          <w:color w:val="000000" w:themeColor="text1"/>
          <w:sz w:val="21"/>
          <w:szCs w:val="21"/>
          <w:highlight w:val="none"/>
          <w:u w:val="single"/>
          <w14:textFill>
            <w14:solidFill>
              <w14:schemeClr w14:val="tx1"/>
            </w14:solidFill>
          </w14:textFill>
        </w:rPr>
        <w:t>[项目名称]</w:t>
      </w:r>
      <w:bookmarkEnd w:id="89"/>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项目（项目编号：</w:t>
      </w:r>
      <w:r>
        <w:rPr>
          <w:rFonts w:hint="eastAsia" w:hAnsi="宋体" w:cs="宋体"/>
          <w:color w:val="000000" w:themeColor="text1"/>
          <w:sz w:val="21"/>
          <w:szCs w:val="21"/>
          <w:highlight w:val="none"/>
          <w:u w:val="single"/>
          <w14:textFill>
            <w14:solidFill>
              <w14:schemeClr w14:val="tx1"/>
            </w14:solidFill>
          </w14:textFill>
        </w:rPr>
        <w:t xml:space="preserve">  </w:t>
      </w:r>
      <w:bookmarkStart w:id="90" w:name="PO_3000001868_PM001_10"/>
      <w:r>
        <w:rPr>
          <w:rFonts w:hint="eastAsia" w:hAnsi="宋体" w:cs="宋体"/>
          <w:color w:val="000000" w:themeColor="text1"/>
          <w:sz w:val="21"/>
          <w:szCs w:val="21"/>
          <w:highlight w:val="none"/>
          <w:u w:val="single"/>
          <w14:textFill>
            <w14:solidFill>
              <w14:schemeClr w14:val="tx1"/>
            </w14:solidFill>
          </w14:textFill>
        </w:rPr>
        <w:t>[项目编号]</w:t>
      </w:r>
      <w:bookmarkEnd w:id="90"/>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）的竞争性磋商采购文件的全部内容，现正式递交下述文件参加贵方组织的本次政府采购活动： </w:t>
      </w:r>
    </w:p>
    <w:p w14:paraId="5540207E">
      <w:pPr>
        <w:pStyle w:val="15"/>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一、首次报价文件电子版</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份（包含按“第三章 供应商须知”提交的全部文件）；</w:t>
      </w:r>
    </w:p>
    <w:p w14:paraId="4D035C89">
      <w:pPr>
        <w:pStyle w:val="15"/>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二、技术文件电子版</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份（包含按“第三章 供应商须知”提交的全部文件）；商务文件电子版</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份（包含按“第三章 供应商须知”提交的全部文件）；（商务技术文件已合并装订成册）；</w:t>
      </w:r>
    </w:p>
    <w:p w14:paraId="2C0E7845">
      <w:pPr>
        <w:pStyle w:val="15"/>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三、资格证明文件电子版（包含按“第三章供应商须知”提交的全部文件）；</w:t>
      </w:r>
    </w:p>
    <w:p w14:paraId="26466CF0">
      <w:pPr>
        <w:pStyle w:val="15"/>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据此函，签字人兹宣布：</w:t>
      </w:r>
    </w:p>
    <w:p w14:paraId="51947E0E">
      <w:pPr>
        <w:pStyle w:val="15"/>
        <w:numPr>
          <w:ilvl w:val="0"/>
          <w:numId w:val="3"/>
        </w:numPr>
        <w:spacing w:line="360" w:lineRule="auto"/>
        <w:ind w:firstLine="482"/>
        <w:rPr>
          <w:rFonts w:hint="eastAsia" w:hAnsi="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我方愿意以</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lang w:val="en-US" w:eastAsia="zh-CN"/>
          <w14:textFill>
            <w14:solidFill>
              <w14:schemeClr w14:val="tx1"/>
            </w14:solidFill>
          </w14:textFill>
        </w:rPr>
        <w:t>人民币</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lang w:eastAsia="zh-CN"/>
          <w14:textFill>
            <w14:solidFill>
              <w14:schemeClr w14:val="tx1"/>
            </w14:solidFill>
          </w14:textFill>
        </w:rPr>
        <w:t>（￥</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的</w:t>
      </w:r>
      <w:r>
        <w:rPr>
          <w:rFonts w:hint="eastAsia" w:hAnsi="宋体" w:cs="宋体"/>
          <w:color w:val="000000" w:themeColor="text1"/>
          <w:sz w:val="21"/>
          <w:szCs w:val="21"/>
          <w:highlight w:val="none"/>
          <w:lang w:val="en-US" w:eastAsia="zh-CN"/>
          <w14:textFill>
            <w14:solidFill>
              <w14:schemeClr w14:val="tx1"/>
            </w14:solidFill>
          </w14:textFill>
        </w:rPr>
        <w:t>磋商总</w:t>
      </w:r>
      <w:r>
        <w:rPr>
          <w:rFonts w:hint="eastAsia" w:hAnsi="宋体" w:cs="宋体"/>
          <w:color w:val="000000" w:themeColor="text1"/>
          <w:sz w:val="21"/>
          <w:szCs w:val="21"/>
          <w:highlight w:val="none"/>
          <w14:textFill>
            <w14:solidFill>
              <w14:schemeClr w14:val="tx1"/>
            </w14:solidFill>
          </w14:textFill>
        </w:rPr>
        <w:t>报价，</w:t>
      </w:r>
      <w:r>
        <w:rPr>
          <w:rFonts w:hint="eastAsia" w:hAnsi="宋体" w:cs="宋体"/>
          <w:color w:val="000000" w:themeColor="text1"/>
          <w:sz w:val="21"/>
          <w:szCs w:val="21"/>
          <w:highlight w:val="none"/>
          <w:lang w:val="en-US" w:eastAsia="zh-CN"/>
          <w14:textFill>
            <w14:solidFill>
              <w14:schemeClr w14:val="tx1"/>
            </w14:solidFill>
          </w14:textFill>
        </w:rPr>
        <w:t>工期</w:t>
      </w:r>
      <w:r>
        <w:rPr>
          <w:rFonts w:hint="eastAsia" w:hAnsi="宋体" w:cs="宋体"/>
          <w:color w:val="000000" w:themeColor="text1"/>
          <w:sz w:val="21"/>
          <w:szCs w:val="21"/>
          <w:highlight w:val="none"/>
          <w14:textFill>
            <w14:solidFill>
              <w14:schemeClr w14:val="tx1"/>
            </w14:solidFill>
          </w14:textFill>
        </w:rPr>
        <w:t>（无分标时填写）：</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工程质量：</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，安全目标：</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r>
        <w:rPr>
          <w:rFonts w:hint="eastAsia" w:hAnsi="宋体" w:cs="宋体"/>
          <w:color w:val="000000" w:themeColor="text1"/>
          <w:sz w:val="21"/>
          <w:szCs w:val="21"/>
          <w:highlight w:val="none"/>
          <w14:textFill>
            <w14:solidFill>
              <w14:schemeClr w14:val="tx1"/>
            </w14:solidFill>
          </w14:textFill>
        </w:rPr>
        <w:t>提供本项目竞争性磋商采购文件第二章“服务需求一览表”中相应的采购内容</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并</w:t>
      </w:r>
      <w:r>
        <w:rPr>
          <w:rFonts w:hint="eastAsia" w:hAnsi="宋体" w:cs="宋体"/>
          <w:color w:val="000000" w:themeColor="text1"/>
          <w:sz w:val="21"/>
          <w:szCs w:val="21"/>
          <w:highlight w:val="none"/>
          <w:lang w:eastAsia="zh-CN"/>
          <w14:textFill>
            <w14:solidFill>
              <w14:schemeClr w14:val="tx1"/>
            </w14:solidFill>
          </w14:textFill>
        </w:rPr>
        <w:t>按合同约定实施和完成承包工程，修补工程中的任何缺陷。</w:t>
      </w:r>
    </w:p>
    <w:p w14:paraId="060BE9B5">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其中（有分标时填写）：</w:t>
      </w:r>
    </w:p>
    <w:p w14:paraId="592B084C">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分标报价为（大写）人民币</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元)，</w:t>
      </w:r>
      <w:r>
        <w:rPr>
          <w:rFonts w:hint="eastAsia" w:hAnsi="宋体" w:cs="宋体"/>
          <w:color w:val="000000" w:themeColor="text1"/>
          <w:sz w:val="21"/>
          <w:szCs w:val="21"/>
          <w:highlight w:val="none"/>
          <w:lang w:val="en-US" w:eastAsia="zh-CN"/>
          <w14:textFill>
            <w14:solidFill>
              <w14:schemeClr w14:val="tx1"/>
            </w14:solidFill>
          </w14:textFill>
        </w:rPr>
        <w:t>工期</w:t>
      </w: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7253DDEA">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分标报价为（大写）人民币</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元)，</w:t>
      </w:r>
      <w:r>
        <w:rPr>
          <w:rFonts w:hint="eastAsia" w:hAnsi="宋体" w:cs="宋体"/>
          <w:color w:val="000000" w:themeColor="text1"/>
          <w:sz w:val="21"/>
          <w:szCs w:val="21"/>
          <w:highlight w:val="none"/>
          <w:lang w:val="en-US" w:eastAsia="zh-CN"/>
          <w14:textFill>
            <w14:solidFill>
              <w14:schemeClr w14:val="tx1"/>
            </w14:solidFill>
          </w14:textFill>
        </w:rPr>
        <w:t>工期</w:t>
      </w: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29BCF914">
      <w:pPr>
        <w:pStyle w:val="15"/>
        <w:spacing w:line="360" w:lineRule="auto"/>
        <w:ind w:firstLine="482"/>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分标报价为（大写）人民币</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元)，</w:t>
      </w:r>
      <w:r>
        <w:rPr>
          <w:rFonts w:hint="eastAsia" w:hAnsi="宋体" w:cs="宋体"/>
          <w:color w:val="000000" w:themeColor="text1"/>
          <w:sz w:val="21"/>
          <w:szCs w:val="21"/>
          <w:highlight w:val="none"/>
          <w:lang w:val="en-US" w:eastAsia="zh-CN"/>
          <w14:textFill>
            <w14:solidFill>
              <w14:schemeClr w14:val="tx1"/>
            </w14:solidFill>
          </w14:textFill>
        </w:rPr>
        <w:t>工期</w:t>
      </w: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159F1DB7">
      <w:pPr>
        <w:pStyle w:val="15"/>
        <w:spacing w:line="360" w:lineRule="auto"/>
        <w:ind w:firstLine="482"/>
        <w:rPr>
          <w:color w:val="000000" w:themeColor="text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分标报价为（大写）人民币</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元)，</w:t>
      </w:r>
      <w:r>
        <w:rPr>
          <w:rFonts w:hint="eastAsia" w:hAnsi="宋体" w:cs="宋体"/>
          <w:color w:val="000000" w:themeColor="text1"/>
          <w:sz w:val="21"/>
          <w:szCs w:val="21"/>
          <w:highlight w:val="none"/>
          <w:lang w:val="en-US" w:eastAsia="zh-CN"/>
          <w14:textFill>
            <w14:solidFill>
              <w14:schemeClr w14:val="tx1"/>
            </w14:solidFill>
          </w14:textFill>
        </w:rPr>
        <w:t>工期</w:t>
      </w:r>
      <w:r>
        <w:rPr>
          <w:rFonts w:hint="eastAsia" w:hAnsi="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14B8E16A">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3、我方在此声明，所递交的响应文件及有关资料内容完整、真实和准确。</w:t>
      </w:r>
    </w:p>
    <w:p w14:paraId="2B6FFA51">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6、我方已详细审核竞争性磋商采购文件，我方知道必须放弃提出含糊不清或误解问题的权利。</w:t>
      </w:r>
    </w:p>
    <w:p w14:paraId="416F1997">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7、我方承诺满足竞争性磋商采购文件第六章“合同文本”的条款，承担完成合同的责任和义务。</w:t>
      </w:r>
    </w:p>
    <w:p w14:paraId="7474F08C">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9、我方完全理解贵方不一定接受响应报价最低的竞标人为成交供应商的行为。</w:t>
      </w:r>
    </w:p>
    <w:p w14:paraId="4C6323F8">
      <w:pPr>
        <w:pStyle w:val="15"/>
        <w:spacing w:line="360" w:lineRule="auto"/>
        <w:ind w:firstLine="482"/>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4"/>
        </w:numPr>
        <w:tabs>
          <w:tab w:val="left" w:pos="945"/>
        </w:tabs>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提供虚假材料谋取中标、成交的；</w:t>
      </w:r>
    </w:p>
    <w:p w14:paraId="58B4DB06">
      <w:pPr>
        <w:pStyle w:val="15"/>
        <w:numPr>
          <w:ilvl w:val="0"/>
          <w:numId w:val="4"/>
        </w:numPr>
        <w:tabs>
          <w:tab w:val="left" w:pos="945"/>
        </w:tabs>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采取不正当手段诋毁、排挤其他供应商的；</w:t>
      </w:r>
    </w:p>
    <w:p w14:paraId="4042A0D2">
      <w:pPr>
        <w:pStyle w:val="15"/>
        <w:numPr>
          <w:ilvl w:val="0"/>
          <w:numId w:val="4"/>
        </w:numPr>
        <w:tabs>
          <w:tab w:val="left" w:pos="945"/>
        </w:tabs>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与采购人、其他供应商或者采购代理机构恶意串通的；</w:t>
      </w:r>
    </w:p>
    <w:p w14:paraId="10B95B00">
      <w:pPr>
        <w:pStyle w:val="15"/>
        <w:numPr>
          <w:ilvl w:val="0"/>
          <w:numId w:val="4"/>
        </w:numPr>
        <w:tabs>
          <w:tab w:val="left" w:pos="945"/>
        </w:tabs>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向采购人、采购代理机构行贿或者提供其他不正当利益的；</w:t>
      </w:r>
    </w:p>
    <w:p w14:paraId="1C67007F">
      <w:pPr>
        <w:pStyle w:val="15"/>
        <w:numPr>
          <w:ilvl w:val="0"/>
          <w:numId w:val="4"/>
        </w:numPr>
        <w:tabs>
          <w:tab w:val="left" w:pos="945"/>
        </w:tabs>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在采购过程中与采购人进行协商谈判的；</w:t>
      </w:r>
    </w:p>
    <w:p w14:paraId="1BA5889C">
      <w:pPr>
        <w:pStyle w:val="15"/>
        <w:numPr>
          <w:ilvl w:val="0"/>
          <w:numId w:val="4"/>
        </w:numPr>
        <w:tabs>
          <w:tab w:val="left" w:pos="945"/>
        </w:tabs>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拒绝有关部门监督检查或提供虚假情况的。</w:t>
      </w:r>
    </w:p>
    <w:p w14:paraId="29957F1B">
      <w:pPr>
        <w:pStyle w:val="15"/>
        <w:spacing w:line="360" w:lineRule="auto"/>
        <w:ind w:firstLine="42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11.与本磋商有关的一切正式往来信函请寄：</w:t>
      </w:r>
    </w:p>
    <w:p w14:paraId="74A41332">
      <w:pPr>
        <w:pStyle w:val="15"/>
        <w:spacing w:line="360" w:lineRule="auto"/>
        <w:ind w:firstLine="42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地址：</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p>
    <w:p w14:paraId="1AFBF7C8">
      <w:pPr>
        <w:pStyle w:val="15"/>
        <w:spacing w:line="360" w:lineRule="auto"/>
        <w:ind w:firstLine="420"/>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r>
        <w:rPr>
          <w:rFonts w:hint="eastAsia" w:hAnsi="宋体" w:cs="宋体"/>
          <w:color w:val="000000" w:themeColor="text1"/>
          <w:sz w:val="21"/>
          <w:szCs w:val="21"/>
          <w:highlight w:val="none"/>
          <w:u w:val="single"/>
          <w14:textFill>
            <w14:solidFill>
              <w14:schemeClr w14:val="tx1"/>
            </w14:solidFill>
          </w14:textFill>
        </w:rPr>
        <w:t xml:space="preserve">                                      　　　　　　　　　</w:t>
      </w:r>
    </w:p>
    <w:p w14:paraId="63D70748">
      <w:pPr>
        <w:pStyle w:val="15"/>
        <w:spacing w:line="360" w:lineRule="auto"/>
        <w:ind w:firstLine="42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传真：</w:t>
      </w:r>
      <w:r>
        <w:rPr>
          <w:rFonts w:hint="eastAsia" w:hAnsi="宋体" w:cs="宋体"/>
          <w:color w:val="000000" w:themeColor="text1"/>
          <w:sz w:val="21"/>
          <w:szCs w:val="21"/>
          <w:highlight w:val="none"/>
          <w:u w:val="single"/>
          <w14:textFill>
            <w14:solidFill>
              <w14:schemeClr w14:val="tx1"/>
            </w14:solidFill>
          </w14:textFill>
        </w:rPr>
        <w:t>　　　　　　　　　　　　　　　　　　　　　　　　　　　　</w:t>
      </w:r>
    </w:p>
    <w:p w14:paraId="757FF7C3">
      <w:pPr>
        <w:pStyle w:val="15"/>
        <w:spacing w:line="360" w:lineRule="auto"/>
        <w:ind w:firstLine="420"/>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邮政编码：</w:t>
      </w:r>
      <w:r>
        <w:rPr>
          <w:rFonts w:hint="eastAsia" w:hAnsi="宋体" w:cs="宋体"/>
          <w:color w:val="000000" w:themeColor="text1"/>
          <w:sz w:val="21"/>
          <w:szCs w:val="21"/>
          <w:highlight w:val="none"/>
          <w:u w:val="single"/>
          <w14:textFill>
            <w14:solidFill>
              <w14:schemeClr w14:val="tx1"/>
            </w14:solidFill>
          </w14:textFill>
        </w:rPr>
        <w:t xml:space="preserve">                                                    </w:t>
      </w:r>
    </w:p>
    <w:p w14:paraId="3C617004">
      <w:pPr>
        <w:pStyle w:val="15"/>
        <w:spacing w:line="360" w:lineRule="auto"/>
        <w:ind w:firstLine="420"/>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开户名称：</w:t>
      </w:r>
      <w:r>
        <w:rPr>
          <w:rFonts w:hint="eastAsia" w:hAnsi="宋体" w:cs="宋体"/>
          <w:color w:val="000000" w:themeColor="text1"/>
          <w:sz w:val="21"/>
          <w:szCs w:val="21"/>
          <w:highlight w:val="none"/>
          <w:u w:val="single"/>
          <w14:textFill>
            <w14:solidFill>
              <w14:schemeClr w14:val="tx1"/>
            </w14:solidFill>
          </w14:textFill>
        </w:rPr>
        <w:t xml:space="preserve">                                                    </w:t>
      </w:r>
    </w:p>
    <w:p w14:paraId="2FD11976">
      <w:pPr>
        <w:pStyle w:val="15"/>
        <w:spacing w:line="360" w:lineRule="auto"/>
        <w:ind w:firstLine="420"/>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开户银行：</w:t>
      </w:r>
      <w:r>
        <w:rPr>
          <w:rFonts w:hint="eastAsia" w:hAnsi="宋体" w:cs="宋体"/>
          <w:color w:val="000000" w:themeColor="text1"/>
          <w:sz w:val="21"/>
          <w:szCs w:val="21"/>
          <w:highlight w:val="none"/>
          <w:u w:val="single"/>
          <w14:textFill>
            <w14:solidFill>
              <w14:schemeClr w14:val="tx1"/>
            </w14:solidFill>
          </w14:textFill>
        </w:rPr>
        <w:t xml:space="preserve">                                                    </w:t>
      </w:r>
    </w:p>
    <w:p w14:paraId="01A5E678">
      <w:pPr>
        <w:pStyle w:val="15"/>
        <w:spacing w:line="360" w:lineRule="auto"/>
        <w:ind w:firstLine="420"/>
        <w:rPr>
          <w:rFonts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银行账号：</w:t>
      </w:r>
      <w:r>
        <w:rPr>
          <w:rFonts w:hint="eastAsia" w:hAnsi="宋体" w:cs="宋体"/>
          <w:color w:val="000000" w:themeColor="text1"/>
          <w:sz w:val="21"/>
          <w:szCs w:val="21"/>
          <w:highlight w:val="none"/>
          <w:u w:val="single"/>
          <w14:textFill>
            <w14:solidFill>
              <w14:schemeClr w14:val="tx1"/>
            </w14:solidFill>
          </w14:textFill>
        </w:rPr>
        <w:t xml:space="preserve">                                                    </w:t>
      </w:r>
    </w:p>
    <w:p w14:paraId="57792856">
      <w:pPr>
        <w:pStyle w:val="13"/>
        <w:tabs>
          <w:tab w:val="left" w:pos="939"/>
        </w:tabs>
        <w:spacing w:line="360" w:lineRule="auto"/>
        <w:ind w:left="141" w:leftChars="67"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特此承诺。</w:t>
      </w:r>
    </w:p>
    <w:p w14:paraId="72891655">
      <w:pPr>
        <w:spacing w:line="360" w:lineRule="auto"/>
        <w:jc w:val="left"/>
        <w:rPr>
          <w:rFonts w:ascii="宋体" w:hAnsi="宋体" w:cs="宋体"/>
          <w:color w:val="000000" w:themeColor="text1"/>
          <w:sz w:val="21"/>
          <w:szCs w:val="21"/>
          <w:highlight w:val="none"/>
          <w14:textFill>
            <w14:solidFill>
              <w14:schemeClr w14:val="tx1"/>
            </w14:solidFill>
          </w14:textFill>
        </w:rPr>
      </w:pPr>
    </w:p>
    <w:p w14:paraId="189F3616">
      <w:pPr>
        <w:autoSpaceDE w:val="0"/>
        <w:autoSpaceDN w:val="0"/>
        <w:spacing w:line="360" w:lineRule="auto"/>
        <w:ind w:left="4305" w:leftChars="1950" w:hanging="210" w:hanging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供应商名称（电子签章）：</w:t>
      </w:r>
    </w:p>
    <w:p w14:paraId="17EB2622">
      <w:pPr>
        <w:autoSpaceDE w:val="0"/>
        <w:autoSpaceDN w:val="0"/>
        <w:spacing w:line="360" w:lineRule="auto"/>
        <w:ind w:firstLine="5670" w:firstLineChars="2700"/>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日期：  年  月   日</w:t>
      </w:r>
    </w:p>
    <w:p w14:paraId="32965081">
      <w:pPr>
        <w:widowControl/>
        <w:spacing w:line="360" w:lineRule="auto"/>
        <w:jc w:val="left"/>
        <w:rPr>
          <w:rFonts w:ascii="宋体" w:hAnsi="宋体" w:cs="宋体"/>
          <w:color w:val="000000" w:themeColor="text1"/>
          <w:kern w:val="0"/>
          <w:sz w:val="21"/>
          <w:szCs w:val="21"/>
          <w:highlight w:val="none"/>
          <w:lang w:val="zh-CN"/>
          <w14:textFill>
            <w14:solidFill>
              <w14:schemeClr w14:val="tx1"/>
            </w14:solidFill>
          </w14:textFill>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4AC7D38B">
      <w:pPr>
        <w:spacing w:line="520" w:lineRule="exact"/>
        <w:ind w:firstLine="643" w:firstLineChars="20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二、响应报价表</w:t>
      </w:r>
    </w:p>
    <w:p w14:paraId="72FE5A16">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91" w:name="PO_3000001868_PM002_11"/>
      <w:r>
        <w:rPr>
          <w:rFonts w:hint="eastAsia" w:ascii="宋体" w:hAnsi="宋体" w:cs="宋体"/>
          <w:color w:val="000000" w:themeColor="text1"/>
          <w:sz w:val="24"/>
          <w:highlight w:val="none"/>
          <w:u w:val="single"/>
          <w14:textFill>
            <w14:solidFill>
              <w14:schemeClr w14:val="tx1"/>
            </w14:solidFill>
          </w14:textFill>
        </w:rPr>
        <w:t>[项目名称]</w:t>
      </w:r>
      <w:bookmarkEnd w:id="91"/>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92" w:name="PO_3000001868_PM001_11"/>
      <w:r>
        <w:rPr>
          <w:rFonts w:hint="eastAsia" w:ascii="宋体" w:hAnsi="宋体" w:cs="宋体"/>
          <w:color w:val="000000" w:themeColor="text1"/>
          <w:sz w:val="24"/>
          <w:highlight w:val="none"/>
          <w:u w:val="single"/>
          <w14:textFill>
            <w14:solidFill>
              <w14:schemeClr w14:val="tx1"/>
            </w14:solidFill>
          </w14:textFill>
        </w:rPr>
        <w:t>[项目编号]</w:t>
      </w:r>
      <w:bookmarkEnd w:id="92"/>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F17DFA7">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工程</w:t>
            </w:r>
            <w:r>
              <w:rPr>
                <w:rFonts w:hint="eastAsia" w:ascii="宋体" w:hAnsi="宋体" w:cs="宋体"/>
                <w:color w:val="000000" w:themeColor="text1"/>
                <w:szCs w:val="22"/>
                <w:highlight w:val="none"/>
                <w14:textFill>
                  <w14:solidFill>
                    <w14:schemeClr w14:val="tx1"/>
                  </w14:solidFill>
                </w14:textFill>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工程</w:t>
            </w:r>
            <w:r>
              <w:rPr>
                <w:rFonts w:hint="eastAsia" w:ascii="宋体" w:hAnsi="宋体" w:cs="宋体"/>
                <w:color w:val="000000" w:themeColor="text1"/>
                <w:szCs w:val="22"/>
                <w:highlight w:val="none"/>
                <w14:textFill>
                  <w14:solidFill>
                    <w14:schemeClr w14:val="tx1"/>
                  </w14:solidFill>
                </w14:textFill>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000000" w:themeColor="text1"/>
                <w:szCs w:val="22"/>
                <w:highlight w:val="none"/>
                <w:lang w:val="en-US" w:eastAsia="zh-CN"/>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磋商</w:t>
            </w:r>
            <w:r>
              <w:rPr>
                <w:rFonts w:hint="eastAsia" w:ascii="宋体" w:hAnsi="宋体" w:cs="宋体"/>
                <w:color w:val="000000" w:themeColor="text1"/>
                <w:szCs w:val="22"/>
                <w:highlight w:val="none"/>
                <w:lang w:val="en-US" w:eastAsia="zh-CN"/>
                <w14:textFill>
                  <w14:solidFill>
                    <w14:schemeClr w14:val="tx1"/>
                  </w14:solidFill>
                </w14:textFill>
              </w:rPr>
              <w:t>总</w:t>
            </w:r>
            <w:r>
              <w:rPr>
                <w:rFonts w:hint="eastAsia" w:ascii="宋体" w:hAnsi="宋体" w:cs="宋体"/>
                <w:color w:val="000000" w:themeColor="text1"/>
                <w:szCs w:val="22"/>
                <w:highlight w:val="none"/>
                <w14:textFill>
                  <w14:solidFill>
                    <w14:schemeClr w14:val="tx1"/>
                  </w14:solidFill>
                </w14:textFill>
              </w:rPr>
              <w:t>报价</w:t>
            </w:r>
            <w:r>
              <w:rPr>
                <w:rFonts w:hint="eastAsia" w:ascii="宋体" w:hAnsi="宋体" w:cs="宋体"/>
                <w:color w:val="000000" w:themeColor="text1"/>
                <w:szCs w:val="22"/>
                <w:highlight w:val="none"/>
                <w:lang w:eastAsia="zh-CN"/>
                <w14:textFill>
                  <w14:solidFill>
                    <w14:schemeClr w14:val="tx1"/>
                  </w14:solidFill>
                </w14:textFill>
              </w:rPr>
              <w:t>（</w:t>
            </w:r>
            <w:r>
              <w:rPr>
                <w:rFonts w:hint="eastAsia" w:ascii="宋体" w:hAnsi="宋体" w:cs="宋体"/>
                <w:color w:val="000000" w:themeColor="text1"/>
                <w:szCs w:val="22"/>
                <w:highlight w:val="none"/>
                <w:lang w:val="en-US" w:eastAsia="zh-CN"/>
                <w14:textFill>
                  <w14:solidFill>
                    <w14:schemeClr w14:val="tx1"/>
                  </w14:solidFill>
                </w14:textFill>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000000" w:themeColor="text1"/>
                <w:szCs w:val="22"/>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000000" w:themeColor="text1"/>
                <w:szCs w:val="22"/>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详见已标价工程量清单</w:t>
            </w:r>
            <w:r>
              <w:rPr>
                <w:rFonts w:ascii="宋体" w:hAnsi="宋体" w:cs="宋体"/>
                <w:color w:val="000000" w:themeColor="text1"/>
                <w:szCs w:val="22"/>
                <w:highlight w:val="none"/>
                <w14:textFill>
                  <w14:solidFill>
                    <w14:schemeClr w14:val="tx1"/>
                  </w14:solidFill>
                </w14:textFill>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详见已标价工程量清单</w:t>
            </w:r>
            <w:r>
              <w:rPr>
                <w:rFonts w:ascii="宋体" w:hAnsi="宋体" w:cs="宋体"/>
                <w:color w:val="000000" w:themeColor="text1"/>
                <w:szCs w:val="22"/>
                <w:highlight w:val="none"/>
                <w14:textFill>
                  <w14:solidFill>
                    <w14:schemeClr w14:val="tx1"/>
                  </w14:solidFill>
                </w14:textFill>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000000" w:themeColor="text1"/>
                <w:szCs w:val="22"/>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000000" w:themeColor="text1"/>
                <w:szCs w:val="22"/>
                <w:highlight w:val="none"/>
                <w14:textFill>
                  <w14:solidFill>
                    <w14:schemeClr w14:val="tx1"/>
                  </w14:solidFill>
                </w14:textFill>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报价合计（包含税费等所有费用）：</w:t>
            </w:r>
            <w:r>
              <w:rPr>
                <w:rFonts w:hint="eastAsia" w:ascii="宋体" w:hAnsi="宋体" w:cs="宋体"/>
                <w:color w:val="000000" w:themeColor="text1"/>
                <w:szCs w:val="22"/>
                <w:highlight w:val="none"/>
                <w:lang w:val="en-US" w:eastAsia="zh-CN"/>
                <w14:textFill>
                  <w14:solidFill>
                    <w14:schemeClr w14:val="tx1"/>
                  </w14:solidFill>
                </w14:textFill>
              </w:rPr>
              <w:t>（大写）人民币         （￥       ）</w:t>
            </w:r>
            <w:r>
              <w:rPr>
                <w:rFonts w:hint="eastAsia" w:ascii="宋体" w:hAnsi="宋体" w:cs="宋体"/>
                <w:color w:val="000000" w:themeColor="text1"/>
                <w:szCs w:val="22"/>
                <w:highlight w:val="none"/>
                <w14:textFill>
                  <w14:solidFill>
                    <w14:schemeClr w14:val="tx1"/>
                  </w14:solidFill>
                </w14:textFill>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u w:val="single"/>
                <w:lang w:val="en-US" w:eastAsia="zh-CN"/>
                <w14:textFill>
                  <w14:solidFill>
                    <w14:schemeClr w14:val="tx1"/>
                  </w14:solidFill>
                </w14:textFill>
              </w:rPr>
              <w:t>无</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000000" w:themeColor="text1"/>
                <w:szCs w:val="22"/>
                <w:highlight w:val="none"/>
                <w:lang w:val="en-US" w:eastAsia="zh-CN"/>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优惠及其它</w:t>
            </w:r>
            <w:r>
              <w:rPr>
                <w:rFonts w:hint="eastAsia" w:ascii="宋体" w:hAnsi="宋体" w:cs="宋体"/>
                <w:color w:val="000000" w:themeColor="text1"/>
                <w:szCs w:val="22"/>
                <w:highlight w:val="none"/>
                <w:lang w:eastAsia="zh-CN"/>
                <w14:textFill>
                  <w14:solidFill>
                    <w14:schemeClr w14:val="tx1"/>
                  </w14:solidFill>
                </w14:textFill>
              </w:rPr>
              <w:t>（</w:t>
            </w:r>
            <w:r>
              <w:rPr>
                <w:rFonts w:hint="eastAsia" w:ascii="宋体" w:hAnsi="宋体" w:cs="宋体"/>
                <w:color w:val="000000" w:themeColor="text1"/>
                <w:szCs w:val="22"/>
                <w:highlight w:val="none"/>
                <w:lang w:val="en-US" w:eastAsia="zh-CN"/>
                <w14:textFill>
                  <w14:solidFill>
                    <w14:schemeClr w14:val="tx1"/>
                  </w14:solidFill>
                </w14:textFill>
              </w:rPr>
              <w:t>如有，没有写无）</w:t>
            </w:r>
            <w:r>
              <w:rPr>
                <w:rFonts w:hint="eastAsia" w:ascii="宋体" w:hAnsi="宋体" w:cs="宋体"/>
                <w:color w:val="000000" w:themeColor="text1"/>
                <w:szCs w:val="22"/>
                <w:highlight w:val="none"/>
                <w14:textFill>
                  <w14:solidFill>
                    <w14:schemeClr w14:val="tx1"/>
                  </w14:solidFill>
                </w14:textFill>
              </w:rPr>
              <w:t>：</w:t>
            </w:r>
          </w:p>
        </w:tc>
      </w:tr>
    </w:tbl>
    <w:p w14:paraId="14E43166">
      <w:pPr>
        <w:snapToGrid w:val="0"/>
        <w:spacing w:before="50" w:after="50"/>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p>
    <w:p w14:paraId="126DE727">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注： </w:t>
      </w:r>
    </w:p>
    <w:p w14:paraId="26FB6CA2">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 供应商需按本表格式填写，不得自行更改，也不得留空, 如有多分标，按分标分别提供响应报价表</w:t>
      </w:r>
      <w:r>
        <w:rPr>
          <w:rFonts w:hint="eastAsia" w:ascii="宋体" w:hAnsi="宋体" w:cs="宋体"/>
          <w:b/>
          <w:color w:val="000000" w:themeColor="text1"/>
          <w:kern w:val="0"/>
          <w:sz w:val="24"/>
          <w:highlight w:val="none"/>
          <w:lang w:val="zh-CN"/>
          <w14:textFill>
            <w14:solidFill>
              <w14:schemeClr w14:val="tx1"/>
            </w14:solidFill>
          </w14:textFill>
        </w:rPr>
        <w:t>。</w:t>
      </w:r>
    </w:p>
    <w:p w14:paraId="085498FD">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cs="宋体"/>
          <w:b/>
          <w:color w:val="000000" w:themeColor="text1"/>
          <w:kern w:val="0"/>
          <w:sz w:val="24"/>
          <w:highlight w:val="none"/>
          <w:lang w:val="zh-CN"/>
          <w14:textFill>
            <w14:solidFill>
              <w14:schemeClr w14:val="tx1"/>
            </w14:solidFill>
          </w14:textFill>
        </w:rPr>
        <w:t>否则其响应作无效响应处理。</w:t>
      </w:r>
    </w:p>
    <w:p w14:paraId="12A72FC5">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3、以上表格要求细分项目及报价，在“具体服务内容”一栏中，填写具体服务范围、服务标准。</w:t>
      </w:r>
    </w:p>
    <w:p w14:paraId="32C9DBF4">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szCs w:val="22"/>
          <w:highlight w:val="none"/>
          <w:lang w:val="zh-CN"/>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E8D94FA">
      <w:pPr>
        <w:pStyle w:val="15"/>
        <w:spacing w:line="500" w:lineRule="exact"/>
        <w:ind w:firstLine="6360" w:firstLineChars="2650"/>
        <w:rPr>
          <w:rFonts w:hAnsi="宋体" w:cs="宋体"/>
          <w:color w:val="000000" w:themeColor="text1"/>
          <w:sz w:val="24"/>
          <w:highlight w:val="none"/>
          <w:lang w:val="zh-CN"/>
          <w14:textFill>
            <w14:solidFill>
              <w14:schemeClr w14:val="tx1"/>
            </w14:solidFill>
          </w14:textFill>
        </w:rPr>
      </w:pPr>
      <w:r>
        <w:rPr>
          <w:rFonts w:hint="eastAsia" w:hAnsi="宋体" w:cs="宋体"/>
          <w:color w:val="000000" w:themeColor="text1"/>
          <w:sz w:val="24"/>
          <w:highlight w:val="none"/>
          <w:lang w:val="zh-CN"/>
          <w14:textFill>
            <w14:solidFill>
              <w14:schemeClr w14:val="tx1"/>
            </w14:solidFill>
          </w14:textFill>
        </w:rPr>
        <w:t>日期：  年  月   日</w:t>
      </w:r>
    </w:p>
    <w:p w14:paraId="2DE3E686">
      <w:pPr>
        <w:widowControl/>
        <w:jc w:val="left"/>
        <w:rPr>
          <w:rFonts w:ascii="宋体" w:hAnsi="宋体" w:cs="宋体"/>
          <w:color w:val="000000" w:themeColor="text1"/>
          <w:kern w:val="0"/>
          <w:sz w:val="24"/>
          <w:szCs w:val="21"/>
          <w:highlight w:val="none"/>
          <w:lang w:val="zh-CN"/>
          <w14:textFill>
            <w14:solidFill>
              <w14:schemeClr w14:val="tx1"/>
            </w14:solidFill>
          </w14:textFill>
        </w:rPr>
      </w:pPr>
    </w:p>
    <w:p w14:paraId="6CCC7493">
      <w:pPr>
        <w:numPr>
          <w:ilvl w:val="0"/>
          <w:numId w:val="5"/>
        </w:numPr>
        <w:spacing w:line="520" w:lineRule="exact"/>
        <w:ind w:firstLine="643" w:firstLineChars="200"/>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已标价工程量清单</w:t>
      </w:r>
    </w:p>
    <w:p w14:paraId="2452D375">
      <w:pPr>
        <w:bidi w:val="0"/>
        <w:rPr>
          <w:rFonts w:hint="eastAsia"/>
          <w:color w:val="000000" w:themeColor="text1"/>
          <w:highlight w:val="none"/>
          <w14:textFill>
            <w14:solidFill>
              <w14:schemeClr w14:val="tx1"/>
            </w14:solidFill>
          </w14:textFill>
        </w:rPr>
      </w:pPr>
      <w:bookmarkStart w:id="93" w:name="_Toc44229899"/>
      <w:bookmarkEnd w:id="93"/>
      <w:bookmarkStart w:id="94" w:name="_Toc31723070"/>
      <w:bookmarkEnd w:id="94"/>
      <w:bookmarkStart w:id="95" w:name="_Toc35611438"/>
      <w:bookmarkEnd w:id="95"/>
      <w:bookmarkStart w:id="96" w:name="_Toc31728084"/>
      <w:bookmarkEnd w:id="96"/>
      <w:bookmarkStart w:id="97" w:name="_Toc35611516"/>
      <w:bookmarkEnd w:id="97"/>
      <w:bookmarkStart w:id="98" w:name="_Toc15428"/>
      <w:bookmarkStart w:id="99" w:name="_Toc80205942"/>
      <w:r>
        <w:rPr>
          <w:rFonts w:hint="eastAsia"/>
          <w:color w:val="000000" w:themeColor="text1"/>
          <w:highlight w:val="none"/>
          <w14:textFill>
            <w14:solidFill>
              <w14:schemeClr w14:val="tx1"/>
            </w14:solidFill>
          </w14:textFill>
        </w:rPr>
        <w:t>供应商应按照第</w:t>
      </w: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14:textFill>
            <w14:solidFill>
              <w14:schemeClr w14:val="tx1"/>
            </w14:solidFill>
          </w14:textFill>
        </w:rPr>
        <w:t>章“工程量清单、图纸”的要求逐项填报工程量清单，包括工程量清单说明、投标报价说明、计日工说明、其他说明及工程量清单各项表格。</w:t>
      </w:r>
    </w:p>
    <w:p w14:paraId="3C7E95B0">
      <w:pPr>
        <w:bidi w:val="0"/>
        <w:jc w:val="right"/>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bookmarkEnd w:id="98"/>
    <w:bookmarkEnd w:id="99"/>
    <w:p w14:paraId="2AD71D77">
      <w:pPr>
        <w:spacing w:line="520" w:lineRule="exact"/>
        <w:jc w:val="center"/>
        <w:rPr>
          <w:rFonts w:ascii="宋体" w:hAnsi="宋体" w:cs="宋体"/>
          <w:color w:val="000000" w:themeColor="text1"/>
          <w:sz w:val="24"/>
          <w:highlight w:val="none"/>
          <w14:textFill>
            <w14:solidFill>
              <w14:schemeClr w14:val="tx1"/>
            </w14:solidFill>
          </w14:textFill>
        </w:rPr>
      </w:pPr>
    </w:p>
    <w:p w14:paraId="797F99CB">
      <w:pPr>
        <w:spacing w:line="520" w:lineRule="exact"/>
        <w:jc w:val="center"/>
        <w:rPr>
          <w:rFonts w:ascii="宋体" w:hAnsi="宋体" w:cs="宋体"/>
          <w:color w:val="000000" w:themeColor="text1"/>
          <w:sz w:val="24"/>
          <w:highlight w:val="none"/>
          <w14:textFill>
            <w14:solidFill>
              <w14:schemeClr w14:val="tx1"/>
            </w14:solidFill>
          </w14:textFill>
        </w:rPr>
      </w:pPr>
    </w:p>
    <w:p w14:paraId="44B9C141">
      <w:pPr>
        <w:spacing w:line="520" w:lineRule="exact"/>
        <w:jc w:val="center"/>
        <w:rPr>
          <w:rFonts w:ascii="宋体" w:hAnsi="宋体" w:cs="宋体"/>
          <w:color w:val="000000" w:themeColor="text1"/>
          <w:sz w:val="24"/>
          <w:highlight w:val="none"/>
          <w14:textFill>
            <w14:solidFill>
              <w14:schemeClr w14:val="tx1"/>
            </w14:solidFill>
          </w14:textFill>
        </w:rPr>
      </w:pPr>
    </w:p>
    <w:p w14:paraId="415E4111">
      <w:pPr>
        <w:spacing w:line="520" w:lineRule="exact"/>
        <w:jc w:val="center"/>
        <w:rPr>
          <w:rFonts w:ascii="宋体" w:hAnsi="宋体" w:cs="宋体"/>
          <w:color w:val="000000" w:themeColor="text1"/>
          <w:sz w:val="24"/>
          <w:highlight w:val="none"/>
          <w14:textFill>
            <w14:solidFill>
              <w14:schemeClr w14:val="tx1"/>
            </w14:solidFill>
          </w14:textFill>
        </w:rPr>
      </w:pPr>
    </w:p>
    <w:p w14:paraId="77A608C6">
      <w:pPr>
        <w:spacing w:line="520" w:lineRule="exact"/>
        <w:jc w:val="center"/>
        <w:rPr>
          <w:rFonts w:ascii="宋体" w:hAnsi="宋体" w:cs="宋体"/>
          <w:color w:val="000000" w:themeColor="text1"/>
          <w:sz w:val="24"/>
          <w:highlight w:val="none"/>
          <w14:textFill>
            <w14:solidFill>
              <w14:schemeClr w14:val="tx1"/>
            </w14:solidFill>
          </w14:textFill>
        </w:rPr>
      </w:pPr>
    </w:p>
    <w:p w14:paraId="79810BA5">
      <w:pPr>
        <w:pStyle w:val="2"/>
        <w:jc w:val="center"/>
        <w:rPr>
          <w:rFonts w:ascii="宋体" w:hAnsi="宋体" w:cs="宋体"/>
          <w:b w:val="0"/>
          <w:bCs w:val="0"/>
          <w:color w:val="000000" w:themeColor="text1"/>
          <w:highlight w:val="none"/>
          <w14:textFill>
            <w14:solidFill>
              <w14:schemeClr w14:val="tx1"/>
            </w14:solidFill>
          </w14:textFill>
        </w:rPr>
      </w:pPr>
      <w:bookmarkStart w:id="100" w:name="_Toc10609"/>
      <w:r>
        <w:rPr>
          <w:rFonts w:hint="eastAsia" w:ascii="宋体" w:hAnsi="宋体" w:cs="宋体"/>
          <w:b w:val="0"/>
          <w:bCs w:val="0"/>
          <w:color w:val="000000" w:themeColor="text1"/>
          <w:highlight w:val="none"/>
          <w14:textFill>
            <w14:solidFill>
              <w14:schemeClr w14:val="tx1"/>
            </w14:solidFill>
          </w14:textFill>
        </w:rPr>
        <w:t>第六章  合同文本</w:t>
      </w:r>
      <w:r>
        <w:rPr>
          <w:rFonts w:hint="eastAsia" w:ascii="宋体" w:hAnsi="宋体" w:cs="宋体"/>
          <w:b w:val="0"/>
          <w:bCs w:val="0"/>
          <w:color w:val="000000" w:themeColor="text1"/>
          <w:highlight w:val="none"/>
          <w14:textFill>
            <w14:solidFill>
              <w14:schemeClr w14:val="tx1"/>
            </w14:solidFill>
          </w14:textFill>
        </w:rPr>
        <w:br w:type="page"/>
      </w:r>
      <w:bookmarkEnd w:id="100"/>
    </w:p>
    <w:p w14:paraId="5BE3280A">
      <w:pPr>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“广西政府采购云平台”平台合同编号：</w:t>
      </w:r>
    </w:p>
    <w:p w14:paraId="5E395FAA">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p>
    <w:p w14:paraId="2BC9BB51">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p>
    <w:p w14:paraId="7EF60780">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p>
    <w:p w14:paraId="536CA060">
      <w:pPr>
        <w:spacing w:line="360" w:lineRule="auto"/>
        <w:ind w:firstLine="420" w:firstLineChars="200"/>
        <w:rPr>
          <w:rFonts w:hint="eastAsia" w:ascii="宋体" w:hAnsi="宋体" w:cs="宋体"/>
          <w:color w:val="000000" w:themeColor="text1"/>
          <w:highlight w:val="none"/>
          <w:lang w:val="en-US" w:eastAsia="zh-CN"/>
          <w14:textFill>
            <w14:solidFill>
              <w14:schemeClr w14:val="tx1"/>
            </w14:solidFill>
          </w14:textFill>
        </w:rPr>
      </w:pPr>
    </w:p>
    <w:p w14:paraId="28BCD44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484670FE">
      <w:pPr>
        <w:spacing w:line="360" w:lineRule="auto"/>
        <w:jc w:val="center"/>
        <w:rPr>
          <w:rFonts w:ascii="宋体" w:hAnsi="宋体" w:cs="宋体"/>
          <w:b/>
          <w:bCs/>
          <w:color w:val="000000" w:themeColor="text1"/>
          <w:sz w:val="44"/>
          <w:highlight w:val="none"/>
          <w14:textFill>
            <w14:solidFill>
              <w14:schemeClr w14:val="tx1"/>
            </w14:solidFill>
          </w14:textFill>
        </w:rPr>
      </w:pPr>
      <w:r>
        <w:rPr>
          <w:rFonts w:hint="eastAsia" w:ascii="宋体" w:hAnsi="宋体" w:cs="宋体"/>
          <w:b/>
          <w:bCs/>
          <w:color w:val="000000" w:themeColor="text1"/>
          <w:sz w:val="44"/>
          <w:highlight w:val="none"/>
          <w:u w:val="single"/>
          <w14:textFill>
            <w14:solidFill>
              <w14:schemeClr w14:val="tx1"/>
            </w14:solidFill>
          </w14:textFill>
        </w:rPr>
        <w:t xml:space="preserve"> </w:t>
      </w:r>
      <w:bookmarkStart w:id="101" w:name="PO_3000001868_PM002_15"/>
      <w:r>
        <w:rPr>
          <w:rFonts w:hint="eastAsia" w:ascii="宋体" w:hAnsi="宋体" w:cs="宋体"/>
          <w:b/>
          <w:bCs/>
          <w:color w:val="000000" w:themeColor="text1"/>
          <w:sz w:val="44"/>
          <w:highlight w:val="none"/>
          <w:u w:val="single"/>
          <w14:textFill>
            <w14:solidFill>
              <w14:schemeClr w14:val="tx1"/>
            </w14:solidFill>
          </w14:textFill>
        </w:rPr>
        <w:t>[项目名称]</w:t>
      </w:r>
      <w:bookmarkEnd w:id="101"/>
      <w:r>
        <w:rPr>
          <w:rFonts w:hint="eastAsia" w:ascii="宋体" w:hAnsi="宋体" w:cs="宋体"/>
          <w:b/>
          <w:bCs/>
          <w:color w:val="000000" w:themeColor="text1"/>
          <w:sz w:val="44"/>
          <w:highlight w:val="none"/>
          <w14:textFill>
            <w14:solidFill>
              <w14:schemeClr w14:val="tx1"/>
            </w14:solidFill>
          </w14:textFill>
        </w:rPr>
        <w:t>合同</w:t>
      </w:r>
    </w:p>
    <w:p w14:paraId="56D13E92">
      <w:pPr>
        <w:spacing w:line="360" w:lineRule="auto"/>
        <w:jc w:val="center"/>
        <w:rPr>
          <w:rFonts w:ascii="宋体" w:hAnsi="宋体" w:cs="宋体"/>
          <w:b/>
          <w:bCs/>
          <w:color w:val="000000" w:themeColor="text1"/>
          <w:sz w:val="44"/>
          <w:highlight w:val="none"/>
          <w14:textFill>
            <w14:solidFill>
              <w14:schemeClr w14:val="tx1"/>
            </w14:solidFill>
          </w14:textFill>
        </w:rPr>
      </w:pPr>
    </w:p>
    <w:p w14:paraId="1E638BC0">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703E6C84">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61F12F23">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采购项目编号：</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79FB0DCF">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采购计划编号：</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32D41C31">
      <w:pPr>
        <w:ind w:firstLine="1308" w:firstLineChars="545"/>
        <w:rPr>
          <w:rFonts w:ascii="宋体" w:hAnsi="宋体" w:cs="宋体"/>
          <w:color w:val="000000" w:themeColor="text1"/>
          <w:sz w:val="24"/>
          <w:highlight w:val="none"/>
          <w14:textFill>
            <w14:solidFill>
              <w14:schemeClr w14:val="tx1"/>
            </w14:solidFill>
          </w14:textFill>
        </w:rPr>
      </w:pPr>
    </w:p>
    <w:p w14:paraId="77344E32">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3188D612">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2434987F">
      <w:pPr>
        <w:tabs>
          <w:tab w:val="left" w:pos="7200"/>
        </w:tabs>
        <w:spacing w:line="360" w:lineRule="auto"/>
        <w:ind w:firstLine="1995" w:firstLineChars="552"/>
        <w:rPr>
          <w:rFonts w:hint="eastAsia" w:ascii="宋体" w:hAnsi="宋体" w:cs="宋体"/>
          <w:b/>
          <w:color w:val="000000" w:themeColor="text1"/>
          <w:sz w:val="36"/>
          <w:szCs w:val="36"/>
          <w:highlight w:val="none"/>
          <w:u w:val="singl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采购人：</w:t>
      </w:r>
      <w:r>
        <w:rPr>
          <w:rFonts w:hint="eastAsia" w:ascii="宋体" w:hAnsi="宋体" w:cs="宋体"/>
          <w:b/>
          <w:color w:val="000000" w:themeColor="text1"/>
          <w:sz w:val="36"/>
          <w:szCs w:val="36"/>
          <w:highlight w:val="none"/>
          <w:u w:val="single"/>
          <w14:textFill>
            <w14:solidFill>
              <w14:schemeClr w14:val="tx1"/>
            </w14:solidFill>
          </w14:textFill>
        </w:rPr>
        <w:t xml:space="preserve"> </w:t>
      </w:r>
      <w:bookmarkStart w:id="102" w:name="PO_3000001868_PM026_4"/>
      <w:r>
        <w:rPr>
          <w:rFonts w:hint="eastAsia" w:ascii="宋体" w:hAnsi="宋体" w:cs="宋体"/>
          <w:b/>
          <w:color w:val="000000" w:themeColor="text1"/>
          <w:sz w:val="36"/>
          <w:szCs w:val="36"/>
          <w:highlight w:val="none"/>
          <w:u w:val="single"/>
          <w14:textFill>
            <w14:solidFill>
              <w14:schemeClr w14:val="tx1"/>
            </w14:solidFill>
          </w14:textFill>
        </w:rPr>
        <w:t>[采购人]</w:t>
      </w:r>
      <w:bookmarkEnd w:id="102"/>
      <w:r>
        <w:rPr>
          <w:rFonts w:hint="eastAsia" w:ascii="宋体" w:hAnsi="宋体" w:cs="宋体"/>
          <w:b/>
          <w:color w:val="000000" w:themeColor="text1"/>
          <w:sz w:val="36"/>
          <w:szCs w:val="36"/>
          <w:highlight w:val="none"/>
          <w:u w:val="single"/>
          <w14:textFill>
            <w14:solidFill>
              <w14:schemeClr w14:val="tx1"/>
            </w14:solidFill>
          </w14:textFill>
        </w:rPr>
        <w:t xml:space="preserve"> </w:t>
      </w:r>
      <w:r>
        <w:rPr>
          <w:rFonts w:hint="eastAsia" w:ascii="宋体" w:hAnsi="宋体" w:cs="宋体"/>
          <w:b/>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4317EFB7">
      <w:pPr>
        <w:tabs>
          <w:tab w:val="left" w:pos="7380"/>
        </w:tabs>
        <w:spacing w:line="360" w:lineRule="auto"/>
        <w:ind w:firstLine="1995" w:firstLineChars="552"/>
        <w:rPr>
          <w:rFonts w:ascii="宋体" w:hAnsi="宋体" w:cs="宋体"/>
          <w:b/>
          <w:bCs/>
          <w:color w:val="000000" w:themeColor="text1"/>
          <w:sz w:val="44"/>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中标</w:t>
      </w:r>
      <w:r>
        <w:rPr>
          <w:rFonts w:hint="eastAsia" w:ascii="宋体" w:hAnsi="宋体" w:cs="宋体"/>
          <w:b/>
          <w:color w:val="000000" w:themeColor="text1"/>
          <w:sz w:val="36"/>
          <w:szCs w:val="36"/>
          <w:highlight w:val="none"/>
          <w:lang w:eastAsia="zh-CN"/>
          <w14:textFill>
            <w14:solidFill>
              <w14:schemeClr w14:val="tx1"/>
            </w14:solidFill>
          </w14:textFill>
        </w:rPr>
        <w:t>（</w:t>
      </w:r>
      <w:r>
        <w:rPr>
          <w:rFonts w:hint="eastAsia" w:ascii="宋体" w:hAnsi="宋体" w:cs="宋体"/>
          <w:b/>
          <w:color w:val="000000" w:themeColor="text1"/>
          <w:sz w:val="36"/>
          <w:szCs w:val="36"/>
          <w:highlight w:val="none"/>
          <w:lang w:val="en-US" w:eastAsia="zh-CN"/>
          <w14:textFill>
            <w14:solidFill>
              <w14:schemeClr w14:val="tx1"/>
            </w14:solidFill>
          </w14:textFill>
        </w:rPr>
        <w:t>成交</w:t>
      </w:r>
      <w:r>
        <w:rPr>
          <w:rFonts w:hint="eastAsia" w:ascii="宋体" w:hAnsi="宋体" w:cs="宋体"/>
          <w:b/>
          <w:color w:val="000000" w:themeColor="text1"/>
          <w:sz w:val="36"/>
          <w:szCs w:val="36"/>
          <w:highlight w:val="none"/>
          <w:lang w:eastAsia="zh-CN"/>
          <w14:textFill>
            <w14:solidFill>
              <w14:schemeClr w14:val="tx1"/>
            </w14:solidFill>
          </w14:textFill>
        </w:rPr>
        <w:t>）</w:t>
      </w:r>
      <w:r>
        <w:rPr>
          <w:rFonts w:hint="eastAsia" w:ascii="宋体" w:hAnsi="宋体" w:cs="宋体"/>
          <w:b/>
          <w:color w:val="000000" w:themeColor="text1"/>
          <w:sz w:val="36"/>
          <w:szCs w:val="36"/>
          <w:highlight w:val="none"/>
          <w14:textFill>
            <w14:solidFill>
              <w14:schemeClr w14:val="tx1"/>
            </w14:solidFill>
          </w14:textFill>
        </w:rPr>
        <w:t>供应商：</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5C55F5E9">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41DE94E3">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0AD53B48">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16037D27">
      <w:pPr>
        <w:tabs>
          <w:tab w:val="left" w:pos="7380"/>
        </w:tabs>
        <w:spacing w:line="360" w:lineRule="auto"/>
        <w:ind w:firstLine="3360" w:firstLineChars="1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签订时间：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p>
    <w:p w14:paraId="32131B01">
      <w:pPr>
        <w:snapToGrid w:val="0"/>
        <w:spacing w:line="360" w:lineRule="auto"/>
        <w:rPr>
          <w:rFonts w:hint="eastAsia" w:ascii="宋体" w:hAnsi="宋体" w:cs="宋体"/>
          <w:b/>
          <w:bCs/>
          <w:color w:val="000000" w:themeColor="text1"/>
          <w:sz w:val="44"/>
          <w:highlight w:val="none"/>
          <w14:textFill>
            <w14:solidFill>
              <w14:schemeClr w14:val="tx1"/>
            </w14:solidFill>
          </w14:textFill>
        </w:rPr>
      </w:pPr>
      <w:r>
        <w:rPr>
          <w:rFonts w:hint="eastAsia" w:ascii="宋体" w:hAnsi="宋体" w:cs="宋体"/>
          <w:b/>
          <w:bCs/>
          <w:color w:val="000000" w:themeColor="text1"/>
          <w:sz w:val="44"/>
          <w:highlight w:val="none"/>
          <w14:textFill>
            <w14:solidFill>
              <w14:schemeClr w14:val="tx1"/>
            </w14:solidFill>
          </w14:textFill>
        </w:rPr>
        <w:br w:type="page"/>
      </w:r>
    </w:p>
    <w:p w14:paraId="004EF04A">
      <w:pPr>
        <w:snapToGrid w:val="0"/>
        <w:spacing w:line="360" w:lineRule="auto"/>
        <w:rPr>
          <w:rFonts w:hint="eastAsia" w:ascii="宋体" w:hAnsi="宋体" w:cs="宋体"/>
          <w:b/>
          <w:bCs/>
          <w:color w:val="000000" w:themeColor="text1"/>
          <w:sz w:val="44"/>
          <w:highlight w:val="none"/>
          <w14:textFill>
            <w14:solidFill>
              <w14:schemeClr w14:val="tx1"/>
            </w14:solidFill>
          </w14:textFill>
        </w:rPr>
      </w:pPr>
    </w:p>
    <w:p w14:paraId="002DC788">
      <w:pPr>
        <w:snapToGrid w:val="0"/>
        <w:spacing w:line="360" w:lineRule="auto"/>
        <w:rPr>
          <w:rFonts w:hint="eastAsia" w:ascii="宋体" w:hAnsi="宋体" w:cs="宋体"/>
          <w:b/>
          <w:bCs/>
          <w:color w:val="000000" w:themeColor="text1"/>
          <w:sz w:val="44"/>
          <w:highlight w:val="none"/>
          <w14:textFill>
            <w14:solidFill>
              <w14:schemeClr w14:val="tx1"/>
            </w14:solidFill>
          </w14:textFill>
        </w:rPr>
      </w:pPr>
    </w:p>
    <w:p w14:paraId="2D4D429B">
      <w:pPr>
        <w:snapToGrid w:val="0"/>
        <w:spacing w:line="360" w:lineRule="auto"/>
        <w:rPr>
          <w:rFonts w:hint="eastAsia" w:ascii="宋体" w:hAnsi="宋体" w:cs="宋体"/>
          <w:b/>
          <w:bCs/>
          <w:color w:val="000000" w:themeColor="text1"/>
          <w:sz w:val="44"/>
          <w:highlight w:val="none"/>
          <w14:textFill>
            <w14:solidFill>
              <w14:schemeClr w14:val="tx1"/>
            </w14:solidFill>
          </w14:textFill>
        </w:rPr>
      </w:pPr>
    </w:p>
    <w:p w14:paraId="53A546AC">
      <w:pPr>
        <w:snapToGrid w:val="0"/>
        <w:spacing w:line="360" w:lineRule="auto"/>
        <w:rPr>
          <w:rFonts w:hint="eastAsia" w:ascii="宋体" w:hAnsi="宋体" w:cs="宋体"/>
          <w:b/>
          <w:bCs/>
          <w:color w:val="000000" w:themeColor="text1"/>
          <w:sz w:val="44"/>
          <w:highlight w:val="none"/>
          <w14:textFill>
            <w14:solidFill>
              <w14:schemeClr w14:val="tx1"/>
            </w14:solidFill>
          </w14:textFill>
        </w:rPr>
      </w:pPr>
    </w:p>
    <w:p w14:paraId="6BF8CE95">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56"/>
          <w:szCs w:val="56"/>
          <w:highlight w:val="none"/>
          <w14:textFill>
            <w14:solidFill>
              <w14:schemeClr w14:val="tx1"/>
            </w14:solidFill>
          </w14:textFill>
        </w:rPr>
        <w:t>公路工程施工合同</w:t>
      </w:r>
    </w:p>
    <w:p w14:paraId="6DBDE096">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74FA5546">
      <w:pPr>
        <w:widowControl/>
        <w:jc w:val="left"/>
        <w:rPr>
          <w:rFonts w:ascii="宋体" w:hAnsi="宋体" w:cs="宋体"/>
          <w:color w:val="000000" w:themeColor="text1"/>
          <w:kern w:val="0"/>
          <w:sz w:val="32"/>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bookmarkStart w:id="103" w:name="_Toc511595186"/>
      <w:bookmarkStart w:id="104" w:name="_Toc508779702"/>
      <w:bookmarkStart w:id="105" w:name="_Toc367270683"/>
      <w:bookmarkStart w:id="106" w:name="_Toc2532"/>
      <w:bookmarkStart w:id="107" w:name="_Toc514759025"/>
      <w:bookmarkStart w:id="108" w:name="_Toc394929411"/>
      <w:bookmarkStart w:id="109" w:name="_Toc517163145"/>
      <w:r>
        <w:rPr>
          <w:rFonts w:hint="eastAsia" w:ascii="宋体" w:hAnsi="宋体" w:eastAsia="宋体" w:cs="宋体"/>
          <w:b/>
          <w:bCs/>
          <w:color w:val="000000" w:themeColor="text1"/>
          <w:sz w:val="28"/>
          <w:szCs w:val="28"/>
          <w:highlight w:val="none"/>
          <w14:textFill>
            <w14:solidFill>
              <w14:schemeClr w14:val="tx1"/>
            </w14:solidFill>
          </w14:textFill>
        </w:rPr>
        <w:t>合 同 协 议 书</w:t>
      </w:r>
    </w:p>
    <w:p w14:paraId="1BC3CB24">
      <w:pPr>
        <w:pStyle w:val="45"/>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50" w:firstLineChars="3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b/>
      </w:r>
      <w:r>
        <w:rPr>
          <w:rStyle w:val="46"/>
          <w:rFonts w:hint="eastAsia" w:ascii="宋体" w:hAnsi="宋体" w:eastAsia="宋体" w:cs="宋体"/>
          <w:color w:val="000000" w:themeColor="text1"/>
          <w:sz w:val="21"/>
          <w:szCs w:val="21"/>
          <w:highlight w:val="none"/>
          <w:u w:val="single"/>
          <w14:textFill>
            <w14:solidFill>
              <w14:schemeClr w14:val="tx1"/>
            </w14:solidFill>
          </w14:textFill>
        </w:rPr>
        <w:t>(发包人名称，以下简称“发包人”）</w:t>
      </w:r>
      <w:r>
        <w:rPr>
          <w:rStyle w:val="46"/>
          <w:rFonts w:hint="eastAsia" w:ascii="宋体" w:hAnsi="宋体" w:eastAsia="宋体" w:cs="宋体"/>
          <w:color w:val="000000" w:themeColor="text1"/>
          <w:sz w:val="21"/>
          <w:szCs w:val="21"/>
          <w:highlight w:val="none"/>
          <w14:textFill>
            <w14:solidFill>
              <w14:schemeClr w14:val="tx1"/>
            </w14:solidFill>
          </w14:textFill>
        </w:rPr>
        <w:t>为实施</w:t>
      </w:r>
      <w:r>
        <w:rPr>
          <w:rStyle w:val="46"/>
          <w:rFonts w:hint="eastAsia" w:ascii="宋体" w:hAnsi="宋体" w:eastAsia="宋体" w:cs="宋体"/>
          <w:color w:val="000000" w:themeColor="text1"/>
          <w:sz w:val="21"/>
          <w:szCs w:val="21"/>
          <w:highlight w:val="none"/>
          <w:u w:val="single"/>
          <w14:textFill>
            <w14:solidFill>
              <w14:schemeClr w14:val="tx1"/>
            </w14:solidFill>
          </w14:textFill>
        </w:rPr>
        <w:t>(项目名称)</w:t>
      </w:r>
      <w:r>
        <w:rPr>
          <w:rStyle w:val="46"/>
          <w:rFonts w:hint="eastAsia" w:ascii="宋体" w:hAnsi="宋体" w:eastAsia="宋体" w:cs="宋体"/>
          <w:color w:val="000000" w:themeColor="text1"/>
          <w:sz w:val="21"/>
          <w:szCs w:val="21"/>
          <w:highlight w:val="none"/>
          <w14:textFill>
            <w14:solidFill>
              <w14:schemeClr w14:val="tx1"/>
            </w14:solidFill>
          </w14:textFill>
        </w:rPr>
        <w:t>，已接受</w:t>
      </w:r>
      <w:r>
        <w:rPr>
          <w:rStyle w:val="46"/>
          <w:rFonts w:hint="eastAsia" w:ascii="宋体" w:hAnsi="宋体" w:eastAsia="宋体" w:cs="宋体"/>
          <w:color w:val="000000" w:themeColor="text1"/>
          <w:sz w:val="21"/>
          <w:szCs w:val="21"/>
          <w:highlight w:val="none"/>
          <w:u w:val="single"/>
          <w14:textFill>
            <w14:solidFill>
              <w14:schemeClr w14:val="tx1"/>
            </w14:solidFill>
          </w14:textFill>
        </w:rPr>
        <w:t>(承包人名称，以下简称“承包人”）</w:t>
      </w:r>
      <w:r>
        <w:rPr>
          <w:rStyle w:val="46"/>
          <w:rFonts w:hint="eastAsia" w:ascii="宋体" w:hAnsi="宋体" w:eastAsia="宋体" w:cs="宋体"/>
          <w:color w:val="000000" w:themeColor="text1"/>
          <w:sz w:val="21"/>
          <w:szCs w:val="21"/>
          <w:highlight w:val="none"/>
          <w14:textFill>
            <w14:solidFill>
              <w14:schemeClr w14:val="tx1"/>
            </w14:solidFill>
          </w14:textFill>
        </w:rPr>
        <w:t>对该项目</w:t>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u w:val="single"/>
          <w14:textFill>
            <w14:solidFill>
              <w14:schemeClr w14:val="tx1"/>
            </w14:solidFill>
          </w14:textFill>
        </w:rPr>
        <w:t>标段</w:t>
      </w:r>
      <w:r>
        <w:rPr>
          <w:rStyle w:val="46"/>
          <w:rFonts w:hint="eastAsia" w:ascii="宋体" w:hAnsi="宋体" w:eastAsia="宋体" w:cs="宋体"/>
          <w:color w:val="000000" w:themeColor="text1"/>
          <w:sz w:val="21"/>
          <w:szCs w:val="21"/>
          <w:highlight w:val="none"/>
          <w14:textFill>
            <w14:solidFill>
              <w14:schemeClr w14:val="tx1"/>
            </w14:solidFill>
          </w14:textFill>
        </w:rPr>
        <w:t>施工的投标。发包人和承包人共同达成如下协议。</w:t>
      </w:r>
    </w:p>
    <w:p w14:paraId="457455A5">
      <w:pPr>
        <w:pStyle w:val="45"/>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1．建设内容：</w:t>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w:t>
      </w:r>
    </w:p>
    <w:p w14:paraId="41F2000B">
      <w:pPr>
        <w:pStyle w:val="45"/>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2．下列文件应视为构成合同文件的组成部分：</w:t>
      </w:r>
    </w:p>
    <w:p w14:paraId="4B5B98CA">
      <w:pPr>
        <w:pStyle w:val="45"/>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（1）本协议书及各种合同附件（含评标期间和合同谈判过程中的澄清文件和补充资料）；</w:t>
      </w:r>
    </w:p>
    <w:p w14:paraId="3708FA0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（2）成交通知书；</w:t>
      </w:r>
    </w:p>
    <w:p w14:paraId="38DE822C">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（3）项目专用合同条款；</w:t>
      </w:r>
    </w:p>
    <w:p w14:paraId="1AF08D0F">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w:t>
      </w:r>
      <w:r>
        <w:rPr>
          <w:rStyle w:val="46"/>
          <w:rFonts w:hint="eastAsia" w:ascii="宋体" w:hAnsi="宋体" w:eastAsia="宋体" w:cs="宋体"/>
          <w:color w:val="000000" w:themeColor="text1"/>
          <w:sz w:val="21"/>
          <w:szCs w:val="21"/>
          <w:highlight w:val="none"/>
          <w:lang w:val="en-US"/>
          <w14:textFill>
            <w14:solidFill>
              <w14:schemeClr w14:val="tx1"/>
            </w14:solidFill>
          </w14:textFill>
        </w:rPr>
        <w:t>4</w:t>
      </w:r>
      <w:r>
        <w:rPr>
          <w:rStyle w:val="46"/>
          <w:rFonts w:hint="eastAsia" w:ascii="宋体" w:hAnsi="宋体" w:eastAsia="宋体" w:cs="宋体"/>
          <w:color w:val="000000" w:themeColor="text1"/>
          <w:sz w:val="21"/>
          <w:szCs w:val="21"/>
          <w:highlight w:val="none"/>
          <w14:textFill>
            <w14:solidFill>
              <w14:schemeClr w14:val="tx1"/>
            </w14:solidFill>
          </w14:textFill>
        </w:rPr>
        <w:t>）公路工程专用合同条款；</w:t>
      </w:r>
    </w:p>
    <w:p w14:paraId="6A2E1108">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w:t>
      </w:r>
      <w:r>
        <w:rPr>
          <w:rStyle w:val="46"/>
          <w:rFonts w:hint="eastAsia" w:ascii="宋体" w:hAnsi="宋体" w:eastAsia="宋体" w:cs="宋体"/>
          <w:color w:val="000000" w:themeColor="text1"/>
          <w:sz w:val="21"/>
          <w:szCs w:val="21"/>
          <w:highlight w:val="none"/>
          <w:lang w:val="en-US"/>
          <w14:textFill>
            <w14:solidFill>
              <w14:schemeClr w14:val="tx1"/>
            </w14:solidFill>
          </w14:textFill>
        </w:rPr>
        <w:t>5</w:t>
      </w:r>
      <w:r>
        <w:rPr>
          <w:rStyle w:val="46"/>
          <w:rFonts w:hint="eastAsia" w:ascii="宋体" w:hAnsi="宋体" w:eastAsia="宋体" w:cs="宋体"/>
          <w:color w:val="000000" w:themeColor="text1"/>
          <w:sz w:val="21"/>
          <w:szCs w:val="21"/>
          <w:highlight w:val="none"/>
          <w14:textFill>
            <w14:solidFill>
              <w14:schemeClr w14:val="tx1"/>
            </w14:solidFill>
          </w14:textFill>
        </w:rPr>
        <w:t>）通用合同条款；</w:t>
      </w:r>
    </w:p>
    <w:p w14:paraId="3E11377A">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w:t>
      </w:r>
      <w:r>
        <w:rPr>
          <w:rStyle w:val="46"/>
          <w:rFonts w:hint="eastAsia" w:ascii="宋体" w:hAnsi="宋体" w:eastAsia="宋体" w:cs="宋体"/>
          <w:color w:val="000000" w:themeColor="text1"/>
          <w:sz w:val="21"/>
          <w:szCs w:val="21"/>
          <w:highlight w:val="none"/>
          <w:lang w:val="en-US"/>
          <w14:textFill>
            <w14:solidFill>
              <w14:schemeClr w14:val="tx1"/>
            </w14:solidFill>
          </w14:textFill>
        </w:rPr>
        <w:t>8</w:t>
      </w:r>
      <w:r>
        <w:rPr>
          <w:rStyle w:val="46"/>
          <w:rFonts w:hint="eastAsia" w:ascii="宋体" w:hAnsi="宋体" w:eastAsia="宋体" w:cs="宋体"/>
          <w:color w:val="000000" w:themeColor="text1"/>
          <w:sz w:val="21"/>
          <w:szCs w:val="21"/>
          <w:highlight w:val="none"/>
          <w14:textFill>
            <w14:solidFill>
              <w14:schemeClr w14:val="tx1"/>
            </w14:solidFill>
          </w14:textFill>
        </w:rPr>
        <w:t>）工程量清单计量规则；</w:t>
      </w:r>
    </w:p>
    <w:p w14:paraId="33510746">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w:t>
      </w:r>
      <w:r>
        <w:rPr>
          <w:rStyle w:val="46"/>
          <w:rFonts w:hint="eastAsia" w:ascii="宋体" w:hAnsi="宋体" w:eastAsia="宋体" w:cs="宋体"/>
          <w:color w:val="000000" w:themeColor="text1"/>
          <w:sz w:val="21"/>
          <w:szCs w:val="21"/>
          <w:highlight w:val="none"/>
          <w:lang w:val="en-US"/>
          <w14:textFill>
            <w14:solidFill>
              <w14:schemeClr w14:val="tx1"/>
            </w14:solidFill>
          </w14:textFill>
        </w:rPr>
        <w:t>7</w:t>
      </w:r>
      <w:r>
        <w:rPr>
          <w:rStyle w:val="46"/>
          <w:rFonts w:hint="eastAsia" w:ascii="宋体" w:hAnsi="宋体" w:eastAsia="宋体" w:cs="宋体"/>
          <w:color w:val="000000" w:themeColor="text1"/>
          <w:sz w:val="21"/>
          <w:szCs w:val="21"/>
          <w:highlight w:val="none"/>
          <w14:textFill>
            <w14:solidFill>
              <w14:schemeClr w14:val="tx1"/>
            </w14:solidFill>
          </w14:textFill>
        </w:rPr>
        <w:t>）技术规范；</w:t>
      </w:r>
    </w:p>
    <w:p w14:paraId="78B5BA5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w:t>
      </w:r>
      <w:r>
        <w:rPr>
          <w:rStyle w:val="46"/>
          <w:rFonts w:hint="eastAsia" w:ascii="宋体" w:hAnsi="宋体" w:eastAsia="宋体" w:cs="宋体"/>
          <w:color w:val="000000" w:themeColor="text1"/>
          <w:sz w:val="21"/>
          <w:szCs w:val="21"/>
          <w:highlight w:val="none"/>
          <w:lang w:val="en-US"/>
          <w14:textFill>
            <w14:solidFill>
              <w14:schemeClr w14:val="tx1"/>
            </w14:solidFill>
          </w14:textFill>
        </w:rPr>
        <w:t>8</w:t>
      </w:r>
      <w:r>
        <w:rPr>
          <w:rStyle w:val="46"/>
          <w:rFonts w:hint="eastAsia" w:ascii="宋体" w:hAnsi="宋体" w:eastAsia="宋体" w:cs="宋体"/>
          <w:color w:val="000000" w:themeColor="text1"/>
          <w:sz w:val="21"/>
          <w:szCs w:val="21"/>
          <w:highlight w:val="none"/>
          <w14:textFill>
            <w14:solidFill>
              <w14:schemeClr w14:val="tx1"/>
            </w14:solidFill>
          </w14:textFill>
        </w:rPr>
        <w:t>）图纸；</w:t>
      </w:r>
    </w:p>
    <w:p w14:paraId="7AE999B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w:t>
      </w:r>
      <w:r>
        <w:rPr>
          <w:rStyle w:val="46"/>
          <w:rFonts w:hint="eastAsia" w:ascii="宋体" w:hAnsi="宋体" w:eastAsia="宋体" w:cs="宋体"/>
          <w:color w:val="000000" w:themeColor="text1"/>
          <w:sz w:val="21"/>
          <w:szCs w:val="21"/>
          <w:highlight w:val="none"/>
          <w:lang w:val="en-US"/>
          <w14:textFill>
            <w14:solidFill>
              <w14:schemeClr w14:val="tx1"/>
            </w14:solidFill>
          </w14:textFill>
        </w:rPr>
        <w:t>9</w:t>
      </w:r>
      <w:r>
        <w:rPr>
          <w:rStyle w:val="46"/>
          <w:rFonts w:hint="eastAsia" w:ascii="宋体" w:hAnsi="宋体" w:eastAsia="宋体" w:cs="宋体"/>
          <w:color w:val="000000" w:themeColor="text1"/>
          <w:sz w:val="21"/>
          <w:szCs w:val="21"/>
          <w:highlight w:val="none"/>
          <w14:textFill>
            <w14:solidFill>
              <w14:schemeClr w14:val="tx1"/>
            </w14:solidFill>
          </w14:textFill>
        </w:rPr>
        <w:t>）已标价工程量清单；</w:t>
      </w:r>
    </w:p>
    <w:p w14:paraId="300E1B9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（1</w:t>
      </w:r>
      <w:r>
        <w:rPr>
          <w:rStyle w:val="46"/>
          <w:rFonts w:hint="eastAsia" w:ascii="宋体" w:hAnsi="宋体" w:eastAsia="宋体" w:cs="宋体"/>
          <w:color w:val="000000" w:themeColor="text1"/>
          <w:sz w:val="21"/>
          <w:szCs w:val="21"/>
          <w:highlight w:val="none"/>
          <w:lang w:val="en-US"/>
          <w14:textFill>
            <w14:solidFill>
              <w14:schemeClr w14:val="tx1"/>
            </w14:solidFill>
          </w14:textFill>
        </w:rPr>
        <w:t>0</w:t>
      </w:r>
      <w:r>
        <w:rPr>
          <w:rStyle w:val="46"/>
          <w:rFonts w:hint="eastAsia" w:ascii="宋体" w:hAnsi="宋体" w:eastAsia="宋体" w:cs="宋体"/>
          <w:color w:val="000000" w:themeColor="text1"/>
          <w:sz w:val="21"/>
          <w:szCs w:val="21"/>
          <w:highlight w:val="none"/>
          <w14:textFill>
            <w14:solidFill>
              <w14:schemeClr w14:val="tx1"/>
            </w14:solidFill>
          </w14:textFill>
        </w:rPr>
        <w:t>）承包人有关人员、设备投入的承诺及响应文件中的施工组织设计；</w:t>
      </w:r>
    </w:p>
    <w:p w14:paraId="43F889E3">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（1</w:t>
      </w:r>
      <w:r>
        <w:rPr>
          <w:rStyle w:val="46"/>
          <w:rFonts w:hint="eastAsia" w:ascii="宋体" w:hAnsi="宋体" w:eastAsia="宋体" w:cs="宋体"/>
          <w:color w:val="000000" w:themeColor="text1"/>
          <w:sz w:val="21"/>
          <w:szCs w:val="21"/>
          <w:highlight w:val="none"/>
          <w:lang w:val="en-US"/>
          <w14:textFill>
            <w14:solidFill>
              <w14:schemeClr w14:val="tx1"/>
            </w14:solidFill>
          </w14:textFill>
        </w:rPr>
        <w:t>1</w:t>
      </w:r>
      <w:r>
        <w:rPr>
          <w:rStyle w:val="46"/>
          <w:rFonts w:hint="eastAsia" w:ascii="宋体" w:hAnsi="宋体" w:eastAsia="宋体" w:cs="宋体"/>
          <w:color w:val="000000" w:themeColor="text1"/>
          <w:sz w:val="21"/>
          <w:szCs w:val="21"/>
          <w:highlight w:val="none"/>
          <w14:textFill>
            <w14:solidFill>
              <w14:schemeClr w14:val="tx1"/>
            </w14:solidFill>
          </w14:textFill>
        </w:rPr>
        <w:t>）其他合同文件。</w:t>
      </w:r>
    </w:p>
    <w:p w14:paraId="3525C771">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上述合同文件互相补充和解释。如果合同文件之间存在矛盾或不一致之处，</w:t>
      </w:r>
    </w:p>
    <w:p w14:paraId="1B9A2025">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以上述文件的排列顺序在先者为准。</w:t>
      </w:r>
    </w:p>
    <w:p w14:paraId="7620D5C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000000" w:themeColor="text1"/>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3.</w:t>
      </w:r>
      <w:r>
        <w:rPr>
          <w:rStyle w:val="46"/>
          <w:rFonts w:hint="eastAsia" w:ascii="宋体" w:hAnsi="宋体" w:eastAsia="宋体" w:cs="宋体"/>
          <w:color w:val="000000" w:themeColor="text1"/>
          <w:sz w:val="21"/>
          <w:szCs w:val="21"/>
          <w:highlight w:val="none"/>
          <w14:textFill>
            <w14:solidFill>
              <w14:schemeClr w14:val="tx1"/>
            </w14:solidFill>
          </w14:textFill>
        </w:rPr>
        <w:t>根据工程量清单所列的预计数量和单价或总额价计算的签约合同价：人民币（大写）</w:t>
      </w:r>
      <w:r>
        <w:rPr>
          <w:rStyle w:val="46"/>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Style w:val="46"/>
          <w:rFonts w:hint="eastAsia" w:ascii="宋体" w:hAnsi="宋体" w:eastAsia="宋体" w:cs="宋体"/>
          <w:color w:val="000000" w:themeColor="text1"/>
          <w:sz w:val="21"/>
          <w:szCs w:val="21"/>
          <w:highlight w:val="none"/>
          <w:u w:val="single"/>
          <w14:textFill>
            <w14:solidFill>
              <w14:schemeClr w14:val="tx1"/>
            </w14:solidFill>
          </w14:textFill>
        </w:rPr>
        <w:tab/>
      </w:r>
      <w:r>
        <w:rPr>
          <w:rStyle w:val="46"/>
          <w:rFonts w:hint="eastAsia" w:ascii="宋体" w:hAnsi="宋体" w:eastAsia="宋体" w:cs="宋体"/>
          <w:color w:val="000000" w:themeColor="text1"/>
          <w:sz w:val="21"/>
          <w:szCs w:val="21"/>
          <w:highlight w:val="none"/>
          <w:u w:val="single"/>
          <w14:textFill>
            <w14:solidFill>
              <w14:schemeClr w14:val="tx1"/>
            </w14:solidFill>
          </w14:textFill>
        </w:rPr>
        <w:t>）</w:t>
      </w:r>
      <w:r>
        <w:rPr>
          <w:rStyle w:val="46"/>
          <w:rFonts w:hint="eastAsia" w:ascii="宋体" w:hAnsi="宋体" w:eastAsia="宋体" w:cs="宋体"/>
          <w:color w:val="000000" w:themeColor="text1"/>
          <w:sz w:val="21"/>
          <w:szCs w:val="21"/>
          <w:highlight w:val="none"/>
          <w14:textFill>
            <w14:solidFill>
              <w14:schemeClr w14:val="tx1"/>
            </w14:solidFill>
          </w14:textFill>
        </w:rPr>
        <w:t>。</w:t>
      </w:r>
    </w:p>
    <w:p w14:paraId="40A8F581">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000000" w:themeColor="text1"/>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4.合同价格形式：综合单价合同。</w:t>
      </w:r>
    </w:p>
    <w:p w14:paraId="06766A04">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000000" w:themeColor="text1"/>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5</w:t>
      </w:r>
      <w:r>
        <w:rPr>
          <w:rStyle w:val="46"/>
          <w:rFonts w:hint="eastAsia" w:ascii="宋体" w:hAnsi="宋体" w:eastAsia="宋体" w:cs="宋体"/>
          <w:color w:val="000000" w:themeColor="text1"/>
          <w:sz w:val="21"/>
          <w:szCs w:val="21"/>
          <w:highlight w:val="none"/>
          <w14:textFill>
            <w14:solidFill>
              <w14:schemeClr w14:val="tx1"/>
            </w14:solidFill>
          </w14:textFill>
        </w:rPr>
        <w:t>．承包人项目经理：</w:t>
      </w:r>
      <w:r>
        <w:rPr>
          <w:rStyle w:val="46"/>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 xml:space="preserve"> 。承包人项目总工：</w:t>
      </w:r>
      <w:r>
        <w:rPr>
          <w:rStyle w:val="46"/>
          <w:rFonts w:hint="eastAsia" w:ascii="宋体" w:hAnsi="宋体" w:eastAsia="宋体" w:cs="宋体"/>
          <w:color w:val="000000" w:themeColor="text1"/>
          <w:sz w:val="21"/>
          <w:szCs w:val="21"/>
          <w:highlight w:val="none"/>
          <w:u w:val="single"/>
          <w14:textFill>
            <w14:solidFill>
              <w14:schemeClr w14:val="tx1"/>
            </w14:solidFill>
          </w14:textFill>
        </w:rPr>
        <w:tab/>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w:t>
      </w:r>
    </w:p>
    <w:p w14:paraId="14031410">
      <w:pPr>
        <w:pStyle w:val="45"/>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6</w:t>
      </w:r>
      <w:r>
        <w:rPr>
          <w:rStyle w:val="46"/>
          <w:rFonts w:hint="eastAsia" w:ascii="宋体" w:hAnsi="宋体" w:eastAsia="宋体" w:cs="宋体"/>
          <w:color w:val="000000" w:themeColor="text1"/>
          <w:sz w:val="21"/>
          <w:szCs w:val="21"/>
          <w:highlight w:val="none"/>
          <w14:textFill>
            <w14:solidFill>
              <w14:schemeClr w14:val="tx1"/>
            </w14:solidFill>
          </w14:textFill>
        </w:rPr>
        <w:t>．工程质量符合</w:t>
      </w:r>
      <w:r>
        <w:rPr>
          <w:rStyle w:val="46"/>
          <w:rFonts w:hint="eastAsia" w:ascii="宋体" w:hAnsi="宋体" w:eastAsia="宋体" w:cs="宋体"/>
          <w:color w:val="000000" w:themeColor="text1"/>
          <w:sz w:val="21"/>
          <w:szCs w:val="21"/>
          <w:highlight w:val="none"/>
          <w:u w:val="single"/>
          <w14:textFill>
            <w14:solidFill>
              <w14:schemeClr w14:val="tx1"/>
            </w14:solidFill>
          </w14:textFill>
        </w:rPr>
        <w:tab/>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标准。工程安全目标</w:t>
      </w:r>
      <w:r>
        <w:rPr>
          <w:rStyle w:val="46"/>
          <w:rFonts w:hint="eastAsia" w:ascii="宋体" w:hAnsi="宋体" w:eastAsia="宋体" w:cs="宋体"/>
          <w:color w:val="000000" w:themeColor="text1"/>
          <w:sz w:val="21"/>
          <w:szCs w:val="21"/>
          <w:highlight w:val="none"/>
          <w:u w:val="none"/>
          <w14:textFill>
            <w14:solidFill>
              <w14:schemeClr w14:val="tx1"/>
            </w14:solidFill>
          </w14:textFill>
        </w:rPr>
        <w:t>：</w:t>
      </w:r>
      <w:r>
        <w:rPr>
          <w:rStyle w:val="46"/>
          <w:rFonts w:hint="eastAsia" w:ascii="宋体" w:hAnsi="宋体" w:eastAsia="宋体" w:cs="宋体"/>
          <w:color w:val="000000" w:themeColor="text1"/>
          <w:sz w:val="21"/>
          <w:szCs w:val="21"/>
          <w:highlight w:val="none"/>
          <w:u w:val="single"/>
          <w14:textFill>
            <w14:solidFill>
              <w14:schemeClr w14:val="tx1"/>
            </w14:solidFill>
          </w14:textFill>
        </w:rPr>
        <w:tab/>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w:t>
      </w:r>
    </w:p>
    <w:p w14:paraId="0A7FD8B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7</w:t>
      </w:r>
      <w:r>
        <w:rPr>
          <w:rStyle w:val="46"/>
          <w:rFonts w:hint="eastAsia" w:ascii="宋体" w:hAnsi="宋体" w:eastAsia="宋体" w:cs="宋体"/>
          <w:color w:val="000000" w:themeColor="text1"/>
          <w:sz w:val="21"/>
          <w:szCs w:val="21"/>
          <w:highlight w:val="none"/>
          <w14:textFill>
            <w14:solidFill>
              <w14:schemeClr w14:val="tx1"/>
            </w14:solidFill>
          </w14:textFill>
        </w:rPr>
        <w:t>．承包人承诺按合同约定承担工程的实施、完成及缺陷修复。</w:t>
      </w:r>
    </w:p>
    <w:p w14:paraId="569B736A">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8</w:t>
      </w:r>
      <w:r>
        <w:rPr>
          <w:rStyle w:val="46"/>
          <w:rFonts w:hint="eastAsia" w:ascii="宋体" w:hAnsi="宋体" w:eastAsia="宋体" w:cs="宋体"/>
          <w:color w:val="000000" w:themeColor="text1"/>
          <w:sz w:val="21"/>
          <w:szCs w:val="21"/>
          <w:highlight w:val="none"/>
          <w14:textFill>
            <w14:solidFill>
              <w14:schemeClr w14:val="tx1"/>
            </w14:solidFill>
          </w14:textFill>
        </w:rPr>
        <w:t>．发包人承诺按合同约定的条件、时间和方式向承包人支付合同价款。</w:t>
      </w:r>
    </w:p>
    <w:p w14:paraId="63AA3753">
      <w:pPr>
        <w:pStyle w:val="45"/>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9</w:t>
      </w:r>
      <w:r>
        <w:rPr>
          <w:rStyle w:val="46"/>
          <w:rFonts w:hint="eastAsia" w:ascii="宋体" w:hAnsi="宋体" w:eastAsia="宋体" w:cs="宋体"/>
          <w:color w:val="000000" w:themeColor="text1"/>
          <w:sz w:val="21"/>
          <w:szCs w:val="21"/>
          <w:highlight w:val="none"/>
          <w14:textFill>
            <w14:solidFill>
              <w14:schemeClr w14:val="tx1"/>
            </w14:solidFill>
          </w14:textFill>
        </w:rPr>
        <w:t>．承包人应按照发包人指示开工，工期为_</w:t>
      </w:r>
      <w:r>
        <w:rPr>
          <w:rStyle w:val="46"/>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日历天。</w:t>
      </w:r>
    </w:p>
    <w:p w14:paraId="57B19DBB">
      <w:pPr>
        <w:pStyle w:val="45"/>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lang w:val="en-US"/>
          <w14:textFill>
            <w14:solidFill>
              <w14:schemeClr w14:val="tx1"/>
            </w14:solidFill>
          </w14:textFill>
        </w:rPr>
        <w:t>10</w:t>
      </w:r>
      <w:r>
        <w:rPr>
          <w:rStyle w:val="46"/>
          <w:rFonts w:hint="eastAsia" w:ascii="宋体" w:hAnsi="宋体" w:eastAsia="宋体" w:cs="宋体"/>
          <w:color w:val="000000" w:themeColor="text1"/>
          <w:sz w:val="21"/>
          <w:szCs w:val="21"/>
          <w:highlight w:val="none"/>
          <w14:textFill>
            <w14:solidFill>
              <w14:schemeClr w14:val="tx1"/>
            </w14:solidFill>
          </w14:textFill>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5"/>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1</w:t>
      </w:r>
      <w:r>
        <w:rPr>
          <w:rStyle w:val="46"/>
          <w:rFonts w:hint="eastAsia" w:ascii="宋体" w:hAnsi="宋体" w:eastAsia="宋体" w:cs="宋体"/>
          <w:color w:val="000000" w:themeColor="text1"/>
          <w:sz w:val="21"/>
          <w:szCs w:val="21"/>
          <w:highlight w:val="none"/>
          <w:lang w:val="en-US"/>
          <w14:textFill>
            <w14:solidFill>
              <w14:schemeClr w14:val="tx1"/>
            </w14:solidFill>
          </w14:textFill>
        </w:rPr>
        <w:t>1</w:t>
      </w:r>
      <w:r>
        <w:rPr>
          <w:rStyle w:val="46"/>
          <w:rFonts w:hint="eastAsia" w:ascii="宋体" w:hAnsi="宋体" w:eastAsia="宋体" w:cs="宋体"/>
          <w:color w:val="000000" w:themeColor="text1"/>
          <w:sz w:val="21"/>
          <w:szCs w:val="21"/>
          <w:highlight w:val="none"/>
          <w14:textFill>
            <w14:solidFill>
              <w14:schemeClr w14:val="tx1"/>
            </w14:solidFill>
          </w14:textFill>
        </w:rPr>
        <w:t>．本协议书正本二份、副本</w:t>
      </w:r>
      <w:r>
        <w:rPr>
          <w:rStyle w:val="46"/>
          <w:rFonts w:hint="eastAsia" w:ascii="宋体" w:hAnsi="宋体" w:eastAsia="宋体" w:cs="宋体"/>
          <w:color w:val="000000" w:themeColor="text1"/>
          <w:sz w:val="21"/>
          <w:szCs w:val="21"/>
          <w:highlight w:val="none"/>
          <w14:textFill>
            <w14:solidFill>
              <w14:schemeClr w14:val="tx1"/>
            </w14:solidFill>
          </w14:textFill>
        </w:rPr>
        <w:tab/>
      </w:r>
      <w:r>
        <w:rPr>
          <w:rStyle w:val="46"/>
          <w:rFonts w:hint="eastAsia" w:ascii="宋体" w:hAnsi="宋体" w:eastAsia="宋体" w:cs="宋体"/>
          <w:color w:val="000000" w:themeColor="text1"/>
          <w:sz w:val="21"/>
          <w:szCs w:val="21"/>
          <w:highlight w:val="none"/>
          <w14:textFill>
            <w14:solidFill>
              <w14:schemeClr w14:val="tx1"/>
            </w14:solidFill>
          </w14:textFill>
        </w:rPr>
        <w:t>份，合同双方各执正本一份，副本</w:t>
      </w:r>
      <w:r>
        <w:rPr>
          <w:rStyle w:val="46"/>
          <w:rFonts w:hint="eastAsia" w:ascii="宋体" w:hAnsi="宋体" w:eastAsia="宋体" w:cs="宋体"/>
          <w:color w:val="000000" w:themeColor="text1"/>
          <w:sz w:val="21"/>
          <w:szCs w:val="21"/>
          <w:highlight w:val="none"/>
          <w14:textFill>
            <w14:solidFill>
              <w14:schemeClr w14:val="tx1"/>
            </w14:solidFill>
          </w14:textFill>
        </w:rPr>
        <w:tab/>
      </w:r>
      <w:r>
        <w:rPr>
          <w:rStyle w:val="46"/>
          <w:rFonts w:hint="eastAsia" w:ascii="宋体" w:hAnsi="宋体" w:eastAsia="宋体" w:cs="宋体"/>
          <w:color w:val="000000" w:themeColor="text1"/>
          <w:sz w:val="21"/>
          <w:szCs w:val="21"/>
          <w:highlight w:val="none"/>
          <w14:textFill>
            <w14:solidFill>
              <w14:schemeClr w14:val="tx1"/>
            </w14:solidFill>
          </w14:textFill>
        </w:rPr>
        <w:t>份，</w:t>
      </w:r>
    </w:p>
    <w:p w14:paraId="0933875B">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当正本与副本的内容不一致时，以正本为准。</w:t>
      </w:r>
    </w:p>
    <w:p w14:paraId="63A510B0">
      <w:pPr>
        <w:numPr>
          <w:ilvl w:val="0"/>
          <w:numId w:val="6"/>
        </w:num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合同未尽事宜，双方另行签订补充协议。补充协议是合同的组成部分。</w:t>
      </w:r>
    </w:p>
    <w:p w14:paraId="54F5B713">
      <w:pPr>
        <w:bidi w:val="0"/>
        <w:rPr>
          <w:rFonts w:hint="eastAsia" w:ascii="宋体" w:hAnsi="宋体" w:eastAsia="宋体" w:cs="宋体"/>
          <w:color w:val="000000" w:themeColor="text1"/>
          <w:highlight w:val="none"/>
          <w14:textFill>
            <w14:solidFill>
              <w14:schemeClr w14:val="tx1"/>
            </w14:solidFill>
          </w14:textFill>
        </w:rPr>
      </w:pPr>
    </w:p>
    <w:p w14:paraId="70CE3035">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（盖单位章）</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承包人：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（盖单位章）</w:t>
      </w:r>
    </w:p>
    <w:p w14:paraId="20349497">
      <w:pPr>
        <w:pageBreakBefore w:val="0"/>
        <w:kinsoku/>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法定代表人或其委托代理人（签字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法定代表人或其委托代理人（签字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p>
    <w:p w14:paraId="0542D5CA">
      <w:pPr>
        <w:pageBreakBefore w:val="0"/>
        <w:kinsoku/>
        <w:overflowPunct/>
        <w:topLinePunct w:val="0"/>
        <w:autoSpaceDE/>
        <w:autoSpaceDN/>
        <w:bidi w:val="0"/>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经办人（签字或盖章）：                               经办人（签字或盖章）：</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  月  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  月  日</w:t>
      </w:r>
    </w:p>
    <w:p w14:paraId="398F65DA">
      <w:pPr>
        <w:rPr>
          <w:rFonts w:hint="eastAsia" w:ascii="宋体" w:hAnsi="宋体" w:eastAsia="宋体" w:cs="宋体"/>
          <w:color w:val="000000" w:themeColor="text1"/>
          <w:highlight w:val="none"/>
          <w14:textFill>
            <w14:solidFill>
              <w14:schemeClr w14:val="tx1"/>
            </w14:solidFill>
          </w14:textFill>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第一节  通用合同条款</w:t>
      </w:r>
      <w:bookmarkEnd w:id="103"/>
      <w:bookmarkEnd w:id="104"/>
      <w:bookmarkEnd w:id="105"/>
      <w:bookmarkEnd w:id="106"/>
      <w:bookmarkEnd w:id="107"/>
      <w:bookmarkEnd w:id="108"/>
      <w:bookmarkEnd w:id="109"/>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10" w:name="_Toc27832"/>
      <w:bookmarkStart w:id="111" w:name="_Toc122424433"/>
      <w:bookmarkStart w:id="112" w:name="_Toc122424184"/>
      <w:r>
        <w:rPr>
          <w:rFonts w:hint="eastAsia" w:ascii="宋体" w:hAnsi="宋体" w:eastAsia="宋体" w:cs="宋体"/>
          <w:color w:val="000000" w:themeColor="text1"/>
          <w:highlight w:val="none"/>
          <w14:textFill>
            <w14:solidFill>
              <w14:schemeClr w14:val="tx1"/>
            </w14:solidFill>
          </w14:textFill>
        </w:rPr>
        <w:t>1. 一般约定</w:t>
      </w:r>
      <w:bookmarkEnd w:id="110"/>
      <w:bookmarkEnd w:id="111"/>
      <w:bookmarkEnd w:id="112"/>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3" w:name="_Toc20252"/>
      <w:r>
        <w:rPr>
          <w:rFonts w:hint="eastAsia" w:ascii="宋体" w:hAnsi="宋体" w:eastAsia="宋体" w:cs="宋体"/>
          <w:color w:val="000000" w:themeColor="text1"/>
          <w:highlight w:val="none"/>
          <w14:textFill>
            <w14:solidFill>
              <w14:schemeClr w14:val="tx1"/>
            </w14:solidFill>
          </w14:textFill>
        </w:rPr>
        <w:t>1.1 词语定义</w:t>
      </w:r>
      <w:bookmarkEnd w:id="113"/>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4" w:name="_Toc15769"/>
      <w:r>
        <w:rPr>
          <w:rFonts w:hint="eastAsia" w:ascii="宋体" w:hAnsi="宋体" w:eastAsia="宋体" w:cs="宋体"/>
          <w:color w:val="000000" w:themeColor="text1"/>
          <w:highlight w:val="none"/>
          <w14:textFill>
            <w14:solidFill>
              <w14:schemeClr w14:val="tx1"/>
            </w14:solidFill>
          </w14:textFill>
        </w:rPr>
        <w:t>1.2 语言文字</w:t>
      </w:r>
      <w:bookmarkEnd w:id="114"/>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5" w:name="_Toc11417"/>
      <w:r>
        <w:rPr>
          <w:rFonts w:hint="eastAsia" w:ascii="宋体" w:hAnsi="宋体" w:eastAsia="宋体" w:cs="宋体"/>
          <w:color w:val="000000" w:themeColor="text1"/>
          <w:highlight w:val="none"/>
          <w14:textFill>
            <w14:solidFill>
              <w14:schemeClr w14:val="tx1"/>
            </w14:solidFill>
          </w14:textFill>
        </w:rPr>
        <w:t>1.3 法律</w:t>
      </w:r>
      <w:bookmarkEnd w:id="115"/>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6" w:name="_Toc32224"/>
      <w:r>
        <w:rPr>
          <w:rFonts w:hint="eastAsia" w:ascii="宋体" w:hAnsi="宋体" w:eastAsia="宋体" w:cs="宋体"/>
          <w:color w:val="000000" w:themeColor="text1"/>
          <w:highlight w:val="none"/>
          <w14:textFill>
            <w14:solidFill>
              <w14:schemeClr w14:val="tx1"/>
            </w14:solidFill>
          </w14:textFill>
        </w:rPr>
        <w:t>1.4 合同文件的优先顺序</w:t>
      </w:r>
      <w:bookmarkEnd w:id="116"/>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7" w:name="_Toc1568"/>
      <w:r>
        <w:rPr>
          <w:rFonts w:hint="eastAsia" w:ascii="宋体" w:hAnsi="宋体" w:eastAsia="宋体" w:cs="宋体"/>
          <w:color w:val="000000" w:themeColor="text1"/>
          <w:highlight w:val="none"/>
          <w14:textFill>
            <w14:solidFill>
              <w14:schemeClr w14:val="tx1"/>
            </w14:solidFill>
          </w14:textFill>
        </w:rPr>
        <w:t>1.5 合同协议书</w:t>
      </w:r>
      <w:bookmarkEnd w:id="117"/>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8" w:name="_Toc13393"/>
      <w:r>
        <w:rPr>
          <w:rFonts w:hint="eastAsia" w:ascii="宋体" w:hAnsi="宋体" w:eastAsia="宋体" w:cs="宋体"/>
          <w:color w:val="000000" w:themeColor="text1"/>
          <w:highlight w:val="none"/>
          <w14:textFill>
            <w14:solidFill>
              <w14:schemeClr w14:val="tx1"/>
            </w14:solidFill>
          </w14:textFill>
        </w:rPr>
        <w:t>1.6 图纸和承包人文件</w:t>
      </w:r>
      <w:bookmarkEnd w:id="118"/>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9" w:name="_Toc25436"/>
      <w:r>
        <w:rPr>
          <w:rFonts w:hint="eastAsia" w:ascii="宋体" w:hAnsi="宋体" w:eastAsia="宋体" w:cs="宋体"/>
          <w:color w:val="000000" w:themeColor="text1"/>
          <w:highlight w:val="none"/>
          <w14:textFill>
            <w14:solidFill>
              <w14:schemeClr w14:val="tx1"/>
            </w14:solidFill>
          </w14:textFill>
        </w:rPr>
        <w:t>1.7 联络</w:t>
      </w:r>
      <w:bookmarkEnd w:id="119"/>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0" w:name="_Toc15893"/>
      <w:r>
        <w:rPr>
          <w:rFonts w:hint="eastAsia" w:ascii="宋体" w:hAnsi="宋体" w:eastAsia="宋体" w:cs="宋体"/>
          <w:color w:val="000000" w:themeColor="text1"/>
          <w:highlight w:val="none"/>
          <w14:textFill>
            <w14:solidFill>
              <w14:schemeClr w14:val="tx1"/>
            </w14:solidFill>
          </w14:textFill>
        </w:rPr>
        <w:t>1.8 转让</w:t>
      </w:r>
      <w:bookmarkEnd w:id="120"/>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1" w:name="_Toc30802"/>
      <w:r>
        <w:rPr>
          <w:rFonts w:hint="eastAsia" w:ascii="宋体" w:hAnsi="宋体" w:eastAsia="宋体" w:cs="宋体"/>
          <w:color w:val="000000" w:themeColor="text1"/>
          <w:highlight w:val="none"/>
          <w14:textFill>
            <w14:solidFill>
              <w14:schemeClr w14:val="tx1"/>
            </w14:solidFill>
          </w14:textFill>
        </w:rPr>
        <w:t>1.9 严禁贿赂</w:t>
      </w:r>
      <w:bookmarkEnd w:id="121"/>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2" w:name="_Toc9359"/>
      <w:r>
        <w:rPr>
          <w:rFonts w:hint="eastAsia" w:ascii="宋体" w:hAnsi="宋体" w:eastAsia="宋体" w:cs="宋体"/>
          <w:color w:val="000000" w:themeColor="text1"/>
          <w:highlight w:val="none"/>
          <w14:textFill>
            <w14:solidFill>
              <w14:schemeClr w14:val="tx1"/>
            </w14:solidFill>
          </w14:textFill>
        </w:rPr>
        <w:t>1.10 化石、文物</w:t>
      </w:r>
      <w:bookmarkEnd w:id="122"/>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3" w:name="_Toc8296"/>
      <w:r>
        <w:rPr>
          <w:rFonts w:hint="eastAsia" w:ascii="宋体" w:hAnsi="宋体" w:eastAsia="宋体" w:cs="宋体"/>
          <w:color w:val="000000" w:themeColor="text1"/>
          <w:highlight w:val="none"/>
          <w14:textFill>
            <w14:solidFill>
              <w14:schemeClr w14:val="tx1"/>
            </w14:solidFill>
          </w14:textFill>
        </w:rPr>
        <w:t>1.12 图纸和文件的保密</w:t>
      </w:r>
      <w:bookmarkEnd w:id="123"/>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24" w:name="_Toc122424434"/>
      <w:bookmarkStart w:id="125" w:name="_Toc122424185"/>
      <w:bookmarkStart w:id="126" w:name="_Toc14047"/>
      <w:r>
        <w:rPr>
          <w:rFonts w:hint="eastAsia" w:ascii="宋体" w:hAnsi="宋体" w:eastAsia="宋体" w:cs="宋体"/>
          <w:color w:val="000000" w:themeColor="text1"/>
          <w:highlight w:val="none"/>
          <w14:textFill>
            <w14:solidFill>
              <w14:schemeClr w14:val="tx1"/>
            </w14:solidFill>
          </w14:textFill>
        </w:rPr>
        <w:t>2. 发包人义务</w:t>
      </w:r>
      <w:bookmarkEnd w:id="124"/>
      <w:bookmarkEnd w:id="125"/>
      <w:bookmarkEnd w:id="126"/>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7" w:name="_Toc29283"/>
      <w:r>
        <w:rPr>
          <w:rFonts w:hint="eastAsia" w:ascii="宋体" w:hAnsi="宋体" w:eastAsia="宋体" w:cs="宋体"/>
          <w:color w:val="000000" w:themeColor="text1"/>
          <w:highlight w:val="none"/>
          <w14:textFill>
            <w14:solidFill>
              <w14:schemeClr w14:val="tx1"/>
            </w14:solidFill>
          </w14:textFill>
        </w:rPr>
        <w:t>2.1 遵守法律</w:t>
      </w:r>
      <w:bookmarkEnd w:id="127"/>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8" w:name="_Toc11340"/>
      <w:r>
        <w:rPr>
          <w:rFonts w:hint="eastAsia" w:ascii="宋体" w:hAnsi="宋体" w:eastAsia="宋体" w:cs="宋体"/>
          <w:color w:val="000000" w:themeColor="text1"/>
          <w:highlight w:val="none"/>
          <w14:textFill>
            <w14:solidFill>
              <w14:schemeClr w14:val="tx1"/>
            </w14:solidFill>
          </w14:textFill>
        </w:rPr>
        <w:t>2.2 发出开工通知</w:t>
      </w:r>
      <w:bookmarkEnd w:id="128"/>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9" w:name="_Toc15775"/>
      <w:r>
        <w:rPr>
          <w:rFonts w:hint="eastAsia" w:ascii="宋体" w:hAnsi="宋体" w:eastAsia="宋体" w:cs="宋体"/>
          <w:color w:val="000000" w:themeColor="text1"/>
          <w:highlight w:val="none"/>
          <w14:textFill>
            <w14:solidFill>
              <w14:schemeClr w14:val="tx1"/>
            </w14:solidFill>
          </w14:textFill>
        </w:rPr>
        <w:t>2.3 提供施工场地</w:t>
      </w:r>
      <w:bookmarkEnd w:id="129"/>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30" w:name="_Toc32559"/>
      <w:r>
        <w:rPr>
          <w:rFonts w:hint="eastAsia" w:ascii="宋体" w:hAnsi="宋体" w:eastAsia="宋体" w:cs="宋体"/>
          <w:color w:val="000000" w:themeColor="text1"/>
          <w:highlight w:val="none"/>
          <w14:textFill>
            <w14:solidFill>
              <w14:schemeClr w14:val="tx1"/>
            </w14:solidFill>
          </w14:textFill>
        </w:rPr>
        <w:t>2.4 协助承包人办理证件和批件</w:t>
      </w:r>
      <w:bookmarkEnd w:id="130"/>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31" w:name="_Toc467"/>
      <w:r>
        <w:rPr>
          <w:rFonts w:hint="eastAsia" w:ascii="宋体" w:hAnsi="宋体" w:eastAsia="宋体" w:cs="宋体"/>
          <w:color w:val="000000" w:themeColor="text1"/>
          <w:highlight w:val="none"/>
          <w14:textFill>
            <w14:solidFill>
              <w14:schemeClr w14:val="tx1"/>
            </w14:solidFill>
          </w14:textFill>
        </w:rPr>
        <w:t>2.5 组织设计交底</w:t>
      </w:r>
      <w:bookmarkEnd w:id="131"/>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32" w:name="_Toc27676"/>
      <w:r>
        <w:rPr>
          <w:rFonts w:hint="eastAsia" w:ascii="宋体" w:hAnsi="宋体" w:eastAsia="宋体" w:cs="宋体"/>
          <w:color w:val="000000" w:themeColor="text1"/>
          <w:highlight w:val="none"/>
          <w14:textFill>
            <w14:solidFill>
              <w14:schemeClr w14:val="tx1"/>
            </w14:solidFill>
          </w14:textFill>
        </w:rPr>
        <w:t>2.6 支付合同价款</w:t>
      </w:r>
      <w:bookmarkEnd w:id="132"/>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33" w:name="_Toc15895"/>
      <w:r>
        <w:rPr>
          <w:rFonts w:hint="eastAsia" w:ascii="宋体" w:hAnsi="宋体" w:eastAsia="宋体" w:cs="宋体"/>
          <w:color w:val="000000" w:themeColor="text1"/>
          <w:highlight w:val="none"/>
          <w14:textFill>
            <w14:solidFill>
              <w14:schemeClr w14:val="tx1"/>
            </w14:solidFill>
          </w14:textFill>
        </w:rPr>
        <w:t>2.7 组织竣工验收</w:t>
      </w:r>
      <w:bookmarkEnd w:id="133"/>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34" w:name="_Toc8017"/>
      <w:r>
        <w:rPr>
          <w:rFonts w:hint="eastAsia" w:ascii="宋体" w:hAnsi="宋体" w:eastAsia="宋体" w:cs="宋体"/>
          <w:color w:val="000000" w:themeColor="text1"/>
          <w:highlight w:val="none"/>
          <w14:textFill>
            <w14:solidFill>
              <w14:schemeClr w14:val="tx1"/>
            </w14:solidFill>
          </w14:textFill>
        </w:rPr>
        <w:t>2.8 其他义务</w:t>
      </w:r>
      <w:bookmarkEnd w:id="134"/>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35" w:name="_Toc122424435"/>
      <w:bookmarkStart w:id="136" w:name="_Toc6416"/>
      <w:bookmarkStart w:id="137" w:name="_Toc122424186"/>
      <w:r>
        <w:rPr>
          <w:rFonts w:hint="eastAsia" w:ascii="宋体" w:hAnsi="宋体" w:eastAsia="宋体" w:cs="宋体"/>
          <w:color w:val="000000" w:themeColor="text1"/>
          <w:highlight w:val="none"/>
          <w14:textFill>
            <w14:solidFill>
              <w14:schemeClr w14:val="tx1"/>
            </w14:solidFill>
          </w14:textFill>
        </w:rPr>
        <w:t>3. 监理人</w:t>
      </w:r>
      <w:bookmarkEnd w:id="135"/>
      <w:bookmarkEnd w:id="136"/>
      <w:bookmarkEnd w:id="137"/>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38" w:name="_Toc10941"/>
      <w:r>
        <w:rPr>
          <w:rFonts w:hint="eastAsia" w:ascii="宋体" w:hAnsi="宋体" w:eastAsia="宋体" w:cs="宋体"/>
          <w:color w:val="000000" w:themeColor="text1"/>
          <w:highlight w:val="none"/>
          <w14:textFill>
            <w14:solidFill>
              <w14:schemeClr w14:val="tx1"/>
            </w14:solidFill>
          </w14:textFill>
        </w:rPr>
        <w:t>3.1 监理人的职责和权力</w:t>
      </w:r>
      <w:bookmarkEnd w:id="138"/>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39" w:name="_Toc13155"/>
      <w:r>
        <w:rPr>
          <w:rFonts w:hint="eastAsia" w:ascii="宋体" w:hAnsi="宋体" w:eastAsia="宋体" w:cs="宋体"/>
          <w:color w:val="000000" w:themeColor="text1"/>
          <w:highlight w:val="none"/>
          <w14:textFill>
            <w14:solidFill>
              <w14:schemeClr w14:val="tx1"/>
            </w14:solidFill>
          </w14:textFill>
        </w:rPr>
        <w:t>3.2 总监理工程师</w:t>
      </w:r>
      <w:bookmarkEnd w:id="139"/>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40" w:name="_Toc16098"/>
      <w:r>
        <w:rPr>
          <w:rFonts w:hint="eastAsia" w:ascii="宋体" w:hAnsi="宋体" w:eastAsia="宋体" w:cs="宋体"/>
          <w:color w:val="000000" w:themeColor="text1"/>
          <w:highlight w:val="none"/>
          <w14:textFill>
            <w14:solidFill>
              <w14:schemeClr w14:val="tx1"/>
            </w14:solidFill>
          </w14:textFill>
        </w:rPr>
        <w:t>3.4 监理人的指示</w:t>
      </w:r>
      <w:bookmarkEnd w:id="140"/>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41" w:name="_Toc22256"/>
      <w:r>
        <w:rPr>
          <w:rFonts w:hint="eastAsia" w:ascii="宋体" w:hAnsi="宋体" w:eastAsia="宋体" w:cs="宋体"/>
          <w:color w:val="000000" w:themeColor="text1"/>
          <w:highlight w:val="none"/>
          <w14:textFill>
            <w14:solidFill>
              <w14:schemeClr w14:val="tx1"/>
            </w14:solidFill>
          </w14:textFill>
        </w:rPr>
        <w:t>3.5 商定或确定</w:t>
      </w:r>
      <w:bookmarkEnd w:id="141"/>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42" w:name="_Toc122424436"/>
      <w:bookmarkStart w:id="143" w:name="_Toc2069"/>
      <w:bookmarkStart w:id="144" w:name="_Toc122424187"/>
      <w:r>
        <w:rPr>
          <w:rFonts w:hint="eastAsia" w:ascii="宋体" w:hAnsi="宋体" w:eastAsia="宋体" w:cs="宋体"/>
          <w:color w:val="000000" w:themeColor="text1"/>
          <w:highlight w:val="none"/>
          <w14:textFill>
            <w14:solidFill>
              <w14:schemeClr w14:val="tx1"/>
            </w14:solidFill>
          </w14:textFill>
        </w:rPr>
        <w:t>4. 承包人</w:t>
      </w:r>
      <w:bookmarkEnd w:id="142"/>
      <w:bookmarkEnd w:id="143"/>
      <w:bookmarkEnd w:id="144"/>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45" w:name="_Toc20588"/>
      <w:r>
        <w:rPr>
          <w:rFonts w:hint="eastAsia" w:ascii="宋体" w:hAnsi="宋体" w:eastAsia="宋体" w:cs="宋体"/>
          <w:color w:val="000000" w:themeColor="text1"/>
          <w:highlight w:val="none"/>
          <w14:textFill>
            <w14:solidFill>
              <w14:schemeClr w14:val="tx1"/>
            </w14:solidFill>
          </w14:textFill>
        </w:rPr>
        <w:t>4.1 承包人的一般义务</w:t>
      </w:r>
      <w:bookmarkEnd w:id="145"/>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46" w:name="_Toc19718"/>
      <w:r>
        <w:rPr>
          <w:rFonts w:hint="eastAsia" w:ascii="宋体" w:hAnsi="宋体" w:eastAsia="宋体" w:cs="宋体"/>
          <w:color w:val="000000" w:themeColor="text1"/>
          <w:highlight w:val="none"/>
          <w14:textFill>
            <w14:solidFill>
              <w14:schemeClr w14:val="tx1"/>
            </w14:solidFill>
          </w14:textFill>
        </w:rPr>
        <w:t>4.2 履约担保</w:t>
      </w:r>
      <w:bookmarkEnd w:id="146"/>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47" w:name="_Toc23431"/>
      <w:r>
        <w:rPr>
          <w:rFonts w:hint="eastAsia" w:ascii="宋体" w:hAnsi="宋体" w:eastAsia="宋体" w:cs="宋体"/>
          <w:color w:val="000000" w:themeColor="text1"/>
          <w:highlight w:val="none"/>
          <w14:textFill>
            <w14:solidFill>
              <w14:schemeClr w14:val="tx1"/>
            </w14:solidFill>
          </w14:textFill>
        </w:rPr>
        <w:t>4.3 分包</w:t>
      </w:r>
      <w:bookmarkEnd w:id="147"/>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48" w:name="_Toc21376"/>
      <w:r>
        <w:rPr>
          <w:rFonts w:hint="eastAsia" w:ascii="宋体" w:hAnsi="宋体" w:eastAsia="宋体" w:cs="宋体"/>
          <w:color w:val="000000" w:themeColor="text1"/>
          <w:highlight w:val="none"/>
          <w14:textFill>
            <w14:solidFill>
              <w14:schemeClr w14:val="tx1"/>
            </w14:solidFill>
          </w14:textFill>
        </w:rPr>
        <w:t>4.4 联合体</w:t>
      </w:r>
      <w:bookmarkEnd w:id="148"/>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49" w:name="_Toc538"/>
      <w:r>
        <w:rPr>
          <w:rFonts w:hint="eastAsia" w:ascii="宋体" w:hAnsi="宋体" w:eastAsia="宋体" w:cs="宋体"/>
          <w:color w:val="000000" w:themeColor="text1"/>
          <w:highlight w:val="none"/>
          <w14:textFill>
            <w14:solidFill>
              <w14:schemeClr w14:val="tx1"/>
            </w14:solidFill>
          </w14:textFill>
        </w:rPr>
        <w:t>4.6 承包人人员的管理</w:t>
      </w:r>
      <w:bookmarkEnd w:id="149"/>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0" w:name="_Toc31168"/>
      <w:r>
        <w:rPr>
          <w:rFonts w:hint="eastAsia" w:ascii="宋体" w:hAnsi="宋体" w:eastAsia="宋体" w:cs="宋体"/>
          <w:color w:val="000000" w:themeColor="text1"/>
          <w:highlight w:val="none"/>
          <w14:textFill>
            <w14:solidFill>
              <w14:schemeClr w14:val="tx1"/>
            </w14:solidFill>
          </w14:textFill>
        </w:rPr>
        <w:t>4.7 撤换承包人项目经理和其他人员</w:t>
      </w:r>
      <w:bookmarkEnd w:id="150"/>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1" w:name="_Toc6851"/>
      <w:r>
        <w:rPr>
          <w:rFonts w:hint="eastAsia" w:ascii="宋体" w:hAnsi="宋体" w:eastAsia="宋体" w:cs="宋体"/>
          <w:color w:val="000000" w:themeColor="text1"/>
          <w:highlight w:val="none"/>
          <w14:textFill>
            <w14:solidFill>
              <w14:schemeClr w14:val="tx1"/>
            </w14:solidFill>
          </w14:textFill>
        </w:rPr>
        <w:t>4.8 保障承包人人员的合法权益</w:t>
      </w:r>
      <w:bookmarkEnd w:id="151"/>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2" w:name="_Toc25993"/>
      <w:r>
        <w:rPr>
          <w:rFonts w:hint="eastAsia" w:ascii="宋体" w:hAnsi="宋体" w:eastAsia="宋体" w:cs="宋体"/>
          <w:color w:val="000000" w:themeColor="text1"/>
          <w:highlight w:val="none"/>
          <w14:textFill>
            <w14:solidFill>
              <w14:schemeClr w14:val="tx1"/>
            </w14:solidFill>
          </w14:textFill>
        </w:rPr>
        <w:t>4.9 工程价款应专款专用</w:t>
      </w:r>
      <w:bookmarkEnd w:id="152"/>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3" w:name="_Toc27321"/>
      <w:r>
        <w:rPr>
          <w:rFonts w:hint="eastAsia" w:ascii="宋体" w:hAnsi="宋体" w:eastAsia="宋体" w:cs="宋体"/>
          <w:color w:val="000000" w:themeColor="text1"/>
          <w:highlight w:val="none"/>
          <w14:textFill>
            <w14:solidFill>
              <w14:schemeClr w14:val="tx1"/>
            </w14:solidFill>
          </w14:textFill>
        </w:rPr>
        <w:t>4.10 承包人现场查勘</w:t>
      </w:r>
      <w:bookmarkEnd w:id="153"/>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4" w:name="_Toc7633"/>
      <w:r>
        <w:rPr>
          <w:rFonts w:hint="eastAsia" w:ascii="宋体" w:hAnsi="宋体" w:eastAsia="宋体" w:cs="宋体"/>
          <w:color w:val="000000" w:themeColor="text1"/>
          <w:highlight w:val="none"/>
          <w14:textFill>
            <w14:solidFill>
              <w14:schemeClr w14:val="tx1"/>
            </w14:solidFill>
          </w14:textFill>
        </w:rPr>
        <w:t>4.11 不利物质条件</w:t>
      </w:r>
      <w:bookmarkEnd w:id="154"/>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55" w:name="_Toc122424188"/>
      <w:bookmarkStart w:id="156" w:name="_Toc122424437"/>
      <w:r>
        <w:rPr>
          <w:rFonts w:hint="eastAsia" w:ascii="宋体" w:hAnsi="宋体" w:eastAsia="宋体" w:cs="宋体"/>
          <w:color w:val="000000" w:themeColor="text1"/>
          <w:highlight w:val="none"/>
          <w14:textFill>
            <w14:solidFill>
              <w14:schemeClr w14:val="tx1"/>
            </w14:solidFill>
          </w14:textFill>
        </w:rPr>
        <w:t>5. 材料和工程设备</w:t>
      </w:r>
      <w:bookmarkEnd w:id="155"/>
      <w:bookmarkEnd w:id="156"/>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7" w:name="_Toc17580"/>
      <w:r>
        <w:rPr>
          <w:rFonts w:hint="eastAsia" w:ascii="宋体" w:hAnsi="宋体" w:eastAsia="宋体" w:cs="宋体"/>
          <w:color w:val="000000" w:themeColor="text1"/>
          <w:highlight w:val="none"/>
          <w14:textFill>
            <w14:solidFill>
              <w14:schemeClr w14:val="tx1"/>
            </w14:solidFill>
          </w14:textFill>
        </w:rPr>
        <w:t>5.1 承包人提供的材料和工程设备</w:t>
      </w:r>
      <w:bookmarkEnd w:id="157"/>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8" w:name="_Toc26086"/>
      <w:r>
        <w:rPr>
          <w:rFonts w:hint="eastAsia" w:ascii="宋体" w:hAnsi="宋体" w:eastAsia="宋体" w:cs="宋体"/>
          <w:color w:val="000000" w:themeColor="text1"/>
          <w:highlight w:val="none"/>
          <w14:textFill>
            <w14:solidFill>
              <w14:schemeClr w14:val="tx1"/>
            </w14:solidFill>
          </w14:textFill>
        </w:rPr>
        <w:t>5.2 发包人提供的材料和工程设备</w:t>
      </w:r>
      <w:bookmarkEnd w:id="158"/>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59" w:name="_Toc25028"/>
      <w:r>
        <w:rPr>
          <w:rFonts w:hint="eastAsia" w:ascii="宋体" w:hAnsi="宋体" w:eastAsia="宋体" w:cs="宋体"/>
          <w:color w:val="000000" w:themeColor="text1"/>
          <w:highlight w:val="none"/>
          <w14:textFill>
            <w14:solidFill>
              <w14:schemeClr w14:val="tx1"/>
            </w14:solidFill>
          </w14:textFill>
        </w:rPr>
        <w:t>5.3 材料和工程设备专用于合同工程</w:t>
      </w:r>
      <w:bookmarkEnd w:id="159"/>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60" w:name="_Toc14583"/>
      <w:r>
        <w:rPr>
          <w:rFonts w:hint="eastAsia" w:ascii="宋体" w:hAnsi="宋体" w:eastAsia="宋体" w:cs="宋体"/>
          <w:color w:val="000000" w:themeColor="text1"/>
          <w:highlight w:val="none"/>
          <w14:textFill>
            <w14:solidFill>
              <w14:schemeClr w14:val="tx1"/>
            </w14:solidFill>
          </w14:textFill>
        </w:rPr>
        <w:t>5.4 禁止使用不合格的材料和工程设备</w:t>
      </w:r>
      <w:bookmarkEnd w:id="160"/>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61" w:name="_Toc22183"/>
      <w:bookmarkStart w:id="162" w:name="_Toc122424438"/>
      <w:bookmarkStart w:id="163" w:name="_Toc122424189"/>
      <w:r>
        <w:rPr>
          <w:rFonts w:hint="eastAsia" w:ascii="宋体" w:hAnsi="宋体" w:eastAsia="宋体" w:cs="宋体"/>
          <w:color w:val="000000" w:themeColor="text1"/>
          <w:highlight w:val="none"/>
          <w14:textFill>
            <w14:solidFill>
              <w14:schemeClr w14:val="tx1"/>
            </w14:solidFill>
          </w14:textFill>
        </w:rPr>
        <w:t>6. 施工设备和临时设施</w:t>
      </w:r>
      <w:bookmarkEnd w:id="161"/>
      <w:bookmarkEnd w:id="162"/>
      <w:bookmarkEnd w:id="163"/>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64" w:name="_Toc18606"/>
      <w:r>
        <w:rPr>
          <w:rFonts w:hint="eastAsia" w:ascii="宋体" w:hAnsi="宋体" w:eastAsia="宋体" w:cs="宋体"/>
          <w:color w:val="000000" w:themeColor="text1"/>
          <w:highlight w:val="none"/>
          <w14:textFill>
            <w14:solidFill>
              <w14:schemeClr w14:val="tx1"/>
            </w14:solidFill>
          </w14:textFill>
        </w:rPr>
        <w:t>6.1 承包人提供的施工设备和临时设施</w:t>
      </w:r>
      <w:bookmarkEnd w:id="164"/>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65" w:name="_Toc12933"/>
      <w:r>
        <w:rPr>
          <w:rFonts w:hint="eastAsia" w:ascii="宋体" w:hAnsi="宋体" w:eastAsia="宋体" w:cs="宋体"/>
          <w:color w:val="000000" w:themeColor="text1"/>
          <w:highlight w:val="none"/>
          <w14:textFill>
            <w14:solidFill>
              <w14:schemeClr w14:val="tx1"/>
            </w14:solidFill>
          </w14:textFill>
        </w:rPr>
        <w:t>6.2 发包人提供的施工设备和临时设施</w:t>
      </w:r>
      <w:bookmarkEnd w:id="165"/>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66" w:name="_Toc4522"/>
      <w:r>
        <w:rPr>
          <w:rFonts w:hint="eastAsia" w:ascii="宋体" w:hAnsi="宋体" w:eastAsia="宋体" w:cs="宋体"/>
          <w:color w:val="000000" w:themeColor="text1"/>
          <w:highlight w:val="none"/>
          <w14:textFill>
            <w14:solidFill>
              <w14:schemeClr w14:val="tx1"/>
            </w14:solidFill>
          </w14:textFill>
        </w:rPr>
        <w:t>6.3 要求承包人增加或更换施工设备</w:t>
      </w:r>
      <w:bookmarkEnd w:id="166"/>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67" w:name="_Toc18668"/>
      <w:r>
        <w:rPr>
          <w:rFonts w:hint="eastAsia" w:ascii="宋体" w:hAnsi="宋体" w:eastAsia="宋体" w:cs="宋体"/>
          <w:color w:val="000000" w:themeColor="text1"/>
          <w:highlight w:val="none"/>
          <w14:textFill>
            <w14:solidFill>
              <w14:schemeClr w14:val="tx1"/>
            </w14:solidFill>
          </w14:textFill>
        </w:rPr>
        <w:t>6.4 施工设备和临时设施专用于合同工程</w:t>
      </w:r>
      <w:bookmarkEnd w:id="167"/>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68" w:name="_Toc122424439"/>
      <w:bookmarkStart w:id="169" w:name="_Toc122424190"/>
      <w:bookmarkStart w:id="170" w:name="_Toc25865"/>
      <w:r>
        <w:rPr>
          <w:rFonts w:hint="eastAsia" w:ascii="宋体" w:hAnsi="宋体" w:eastAsia="宋体" w:cs="宋体"/>
          <w:color w:val="000000" w:themeColor="text1"/>
          <w:highlight w:val="none"/>
          <w14:textFill>
            <w14:solidFill>
              <w14:schemeClr w14:val="tx1"/>
            </w14:solidFill>
          </w14:textFill>
        </w:rPr>
        <w:t>7. 交通运输</w:t>
      </w:r>
      <w:bookmarkEnd w:id="168"/>
      <w:bookmarkEnd w:id="169"/>
      <w:bookmarkEnd w:id="170"/>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71" w:name="_Toc19258"/>
      <w:r>
        <w:rPr>
          <w:rFonts w:hint="eastAsia" w:ascii="宋体" w:hAnsi="宋体" w:eastAsia="宋体" w:cs="宋体"/>
          <w:color w:val="000000" w:themeColor="text1"/>
          <w:highlight w:val="none"/>
          <w14:textFill>
            <w14:solidFill>
              <w14:schemeClr w14:val="tx1"/>
            </w14:solidFill>
          </w14:textFill>
        </w:rPr>
        <w:t>7.1 道路通行权和场外设施</w:t>
      </w:r>
      <w:bookmarkEnd w:id="171"/>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72" w:name="_Toc10364"/>
      <w:r>
        <w:rPr>
          <w:rFonts w:hint="eastAsia" w:ascii="宋体" w:hAnsi="宋体" w:eastAsia="宋体" w:cs="宋体"/>
          <w:color w:val="000000" w:themeColor="text1"/>
          <w:highlight w:val="none"/>
          <w14:textFill>
            <w14:solidFill>
              <w14:schemeClr w14:val="tx1"/>
            </w14:solidFill>
          </w14:textFill>
        </w:rPr>
        <w:t>7.2 场内施工道路</w:t>
      </w:r>
      <w:bookmarkEnd w:id="172"/>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73" w:name="_Toc25319"/>
      <w:r>
        <w:rPr>
          <w:rFonts w:hint="eastAsia" w:ascii="宋体" w:hAnsi="宋体" w:eastAsia="宋体" w:cs="宋体"/>
          <w:color w:val="000000" w:themeColor="text1"/>
          <w:highlight w:val="none"/>
          <w14:textFill>
            <w14:solidFill>
              <w14:schemeClr w14:val="tx1"/>
            </w14:solidFill>
          </w14:textFill>
        </w:rPr>
        <w:t>7.3 场外交通</w:t>
      </w:r>
      <w:bookmarkEnd w:id="173"/>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74" w:name="_Toc31442"/>
      <w:r>
        <w:rPr>
          <w:rFonts w:hint="eastAsia" w:ascii="宋体" w:hAnsi="宋体" w:eastAsia="宋体" w:cs="宋体"/>
          <w:color w:val="000000" w:themeColor="text1"/>
          <w:highlight w:val="none"/>
          <w14:textFill>
            <w14:solidFill>
              <w14:schemeClr w14:val="tx1"/>
            </w14:solidFill>
          </w14:textFill>
        </w:rPr>
        <w:t>7.5 道路和桥梁的损坏责任</w:t>
      </w:r>
      <w:bookmarkEnd w:id="174"/>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75" w:name="_Toc15978"/>
      <w:r>
        <w:rPr>
          <w:rFonts w:hint="eastAsia" w:ascii="宋体" w:hAnsi="宋体" w:eastAsia="宋体" w:cs="宋体"/>
          <w:color w:val="000000" w:themeColor="text1"/>
          <w:highlight w:val="none"/>
          <w14:textFill>
            <w14:solidFill>
              <w14:schemeClr w14:val="tx1"/>
            </w14:solidFill>
          </w14:textFill>
        </w:rPr>
        <w:t>7.6 水路和航空运输</w:t>
      </w:r>
      <w:bookmarkEnd w:id="175"/>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76" w:name="_Toc122424191"/>
      <w:bookmarkStart w:id="177" w:name="_Toc122424440"/>
      <w:bookmarkStart w:id="178" w:name="_Toc6195"/>
      <w:r>
        <w:rPr>
          <w:rFonts w:hint="eastAsia" w:ascii="宋体" w:hAnsi="宋体" w:eastAsia="宋体" w:cs="宋体"/>
          <w:color w:val="000000" w:themeColor="text1"/>
          <w:highlight w:val="none"/>
          <w14:textFill>
            <w14:solidFill>
              <w14:schemeClr w14:val="tx1"/>
            </w14:solidFill>
          </w14:textFill>
        </w:rPr>
        <w:t>8. 测量放线</w:t>
      </w:r>
      <w:bookmarkEnd w:id="176"/>
      <w:bookmarkEnd w:id="177"/>
      <w:bookmarkEnd w:id="178"/>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79" w:name="_Toc17175"/>
      <w:r>
        <w:rPr>
          <w:rFonts w:hint="eastAsia" w:ascii="宋体" w:hAnsi="宋体" w:eastAsia="宋体" w:cs="宋体"/>
          <w:color w:val="000000" w:themeColor="text1"/>
          <w:highlight w:val="none"/>
          <w14:textFill>
            <w14:solidFill>
              <w14:schemeClr w14:val="tx1"/>
            </w14:solidFill>
          </w14:textFill>
        </w:rPr>
        <w:t>8.1 施工控制网</w:t>
      </w:r>
      <w:bookmarkEnd w:id="179"/>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80" w:name="_Toc26593"/>
      <w:r>
        <w:rPr>
          <w:rFonts w:hint="eastAsia" w:ascii="宋体" w:hAnsi="宋体" w:eastAsia="宋体" w:cs="宋体"/>
          <w:color w:val="000000" w:themeColor="text1"/>
          <w:highlight w:val="none"/>
          <w14:textFill>
            <w14:solidFill>
              <w14:schemeClr w14:val="tx1"/>
            </w14:solidFill>
          </w14:textFill>
        </w:rPr>
        <w:t>8.2 施工测量</w:t>
      </w:r>
      <w:bookmarkEnd w:id="180"/>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81" w:name="_Toc24208"/>
      <w:r>
        <w:rPr>
          <w:rFonts w:hint="eastAsia" w:ascii="宋体" w:hAnsi="宋体" w:eastAsia="宋体" w:cs="宋体"/>
          <w:color w:val="000000" w:themeColor="text1"/>
          <w:highlight w:val="none"/>
          <w14:textFill>
            <w14:solidFill>
              <w14:schemeClr w14:val="tx1"/>
            </w14:solidFill>
          </w14:textFill>
        </w:rPr>
        <w:t>8.3 基准资料错误的责任</w:t>
      </w:r>
      <w:bookmarkEnd w:id="181"/>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82" w:name="_Toc2830"/>
      <w:r>
        <w:rPr>
          <w:rFonts w:hint="eastAsia" w:ascii="宋体" w:hAnsi="宋体" w:eastAsia="宋体" w:cs="宋体"/>
          <w:color w:val="000000" w:themeColor="text1"/>
          <w:highlight w:val="none"/>
          <w14:textFill>
            <w14:solidFill>
              <w14:schemeClr w14:val="tx1"/>
            </w14:solidFill>
          </w14:textFill>
        </w:rPr>
        <w:t>8.4 监理人使用施工控制网</w:t>
      </w:r>
      <w:bookmarkEnd w:id="182"/>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83" w:name="_Toc122424441"/>
      <w:bookmarkStart w:id="184" w:name="_Toc21731"/>
      <w:bookmarkStart w:id="185" w:name="_Toc122424192"/>
      <w:r>
        <w:rPr>
          <w:rFonts w:hint="eastAsia" w:ascii="宋体" w:hAnsi="宋体" w:eastAsia="宋体" w:cs="宋体"/>
          <w:color w:val="000000" w:themeColor="text1"/>
          <w:highlight w:val="none"/>
          <w14:textFill>
            <w14:solidFill>
              <w14:schemeClr w14:val="tx1"/>
            </w14:solidFill>
          </w14:textFill>
        </w:rPr>
        <w:t>9. 施工安全、治安保卫和环境保护</w:t>
      </w:r>
      <w:bookmarkEnd w:id="183"/>
      <w:bookmarkEnd w:id="184"/>
      <w:bookmarkEnd w:id="185"/>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86" w:name="_Toc18091"/>
      <w:r>
        <w:rPr>
          <w:rFonts w:hint="eastAsia" w:ascii="宋体" w:hAnsi="宋体" w:eastAsia="宋体" w:cs="宋体"/>
          <w:color w:val="000000" w:themeColor="text1"/>
          <w:highlight w:val="none"/>
          <w14:textFill>
            <w14:solidFill>
              <w14:schemeClr w14:val="tx1"/>
            </w14:solidFill>
          </w14:textFill>
        </w:rPr>
        <w:t>9.1 发包人的施工安全责任</w:t>
      </w:r>
      <w:bookmarkEnd w:id="186"/>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87" w:name="_Toc3052"/>
      <w:r>
        <w:rPr>
          <w:rFonts w:hint="eastAsia" w:ascii="宋体" w:hAnsi="宋体" w:eastAsia="宋体" w:cs="宋体"/>
          <w:color w:val="000000" w:themeColor="text1"/>
          <w:highlight w:val="none"/>
          <w14:textFill>
            <w14:solidFill>
              <w14:schemeClr w14:val="tx1"/>
            </w14:solidFill>
          </w14:textFill>
        </w:rPr>
        <w:t>9.2 承包人的施工安全责任</w:t>
      </w:r>
      <w:bookmarkEnd w:id="187"/>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88" w:name="_Toc4874"/>
      <w:r>
        <w:rPr>
          <w:rFonts w:hint="eastAsia" w:ascii="宋体" w:hAnsi="宋体" w:eastAsia="宋体" w:cs="宋体"/>
          <w:color w:val="000000" w:themeColor="text1"/>
          <w:highlight w:val="none"/>
          <w14:textFill>
            <w14:solidFill>
              <w14:schemeClr w14:val="tx1"/>
            </w14:solidFill>
          </w14:textFill>
        </w:rPr>
        <w:t>9.3 治安保卫</w:t>
      </w:r>
      <w:bookmarkEnd w:id="188"/>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89" w:name="_Toc17658"/>
      <w:r>
        <w:rPr>
          <w:rFonts w:hint="eastAsia" w:ascii="宋体" w:hAnsi="宋体" w:eastAsia="宋体" w:cs="宋体"/>
          <w:color w:val="000000" w:themeColor="text1"/>
          <w:highlight w:val="none"/>
          <w14:textFill>
            <w14:solidFill>
              <w14:schemeClr w14:val="tx1"/>
            </w14:solidFill>
          </w14:textFill>
        </w:rPr>
        <w:t>9.4 环境保护</w:t>
      </w:r>
      <w:bookmarkEnd w:id="189"/>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90" w:name="_Toc13694"/>
      <w:r>
        <w:rPr>
          <w:rFonts w:hint="eastAsia" w:ascii="宋体" w:hAnsi="宋体" w:eastAsia="宋体" w:cs="宋体"/>
          <w:color w:val="000000" w:themeColor="text1"/>
          <w:highlight w:val="none"/>
          <w14:textFill>
            <w14:solidFill>
              <w14:schemeClr w14:val="tx1"/>
            </w14:solidFill>
          </w14:textFill>
        </w:rPr>
        <w:t>9.5 事故处理</w:t>
      </w:r>
      <w:bookmarkEnd w:id="190"/>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91" w:name="_Toc122424442"/>
      <w:bookmarkStart w:id="192" w:name="_Toc122424193"/>
      <w:bookmarkStart w:id="193" w:name="_Toc31845"/>
      <w:r>
        <w:rPr>
          <w:rFonts w:hint="eastAsia" w:ascii="宋体" w:hAnsi="宋体" w:eastAsia="宋体" w:cs="宋体"/>
          <w:color w:val="000000" w:themeColor="text1"/>
          <w:highlight w:val="none"/>
          <w14:textFill>
            <w14:solidFill>
              <w14:schemeClr w14:val="tx1"/>
            </w14:solidFill>
          </w14:textFill>
        </w:rPr>
        <w:t>10. 进度计划</w:t>
      </w:r>
      <w:bookmarkEnd w:id="191"/>
      <w:bookmarkEnd w:id="192"/>
      <w:bookmarkEnd w:id="193"/>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94" w:name="_Toc7174"/>
      <w:r>
        <w:rPr>
          <w:rFonts w:hint="eastAsia" w:ascii="宋体" w:hAnsi="宋体" w:eastAsia="宋体" w:cs="宋体"/>
          <w:color w:val="000000" w:themeColor="text1"/>
          <w:highlight w:val="none"/>
          <w14:textFill>
            <w14:solidFill>
              <w14:schemeClr w14:val="tx1"/>
            </w14:solidFill>
          </w14:textFill>
        </w:rPr>
        <w:t>10.1 合同进度计划</w:t>
      </w:r>
      <w:bookmarkEnd w:id="194"/>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95" w:name="_Toc26389"/>
      <w:r>
        <w:rPr>
          <w:rFonts w:hint="eastAsia" w:ascii="宋体" w:hAnsi="宋体" w:eastAsia="宋体" w:cs="宋体"/>
          <w:color w:val="000000" w:themeColor="text1"/>
          <w:highlight w:val="none"/>
          <w14:textFill>
            <w14:solidFill>
              <w14:schemeClr w14:val="tx1"/>
            </w14:solidFill>
          </w14:textFill>
        </w:rPr>
        <w:t>10.2 合同进度计划的修订</w:t>
      </w:r>
      <w:bookmarkEnd w:id="195"/>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96" w:name="_Toc13126"/>
      <w:bookmarkStart w:id="197" w:name="_Toc122424194"/>
      <w:bookmarkStart w:id="198" w:name="_Toc122424443"/>
      <w:r>
        <w:rPr>
          <w:rFonts w:hint="eastAsia" w:ascii="宋体" w:hAnsi="宋体" w:eastAsia="宋体" w:cs="宋体"/>
          <w:color w:val="000000" w:themeColor="text1"/>
          <w:highlight w:val="none"/>
          <w14:textFill>
            <w14:solidFill>
              <w14:schemeClr w14:val="tx1"/>
            </w14:solidFill>
          </w14:textFill>
        </w:rPr>
        <w:t>11. 开工和竣工</w:t>
      </w:r>
      <w:bookmarkEnd w:id="196"/>
      <w:bookmarkEnd w:id="197"/>
      <w:bookmarkEnd w:id="198"/>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99" w:name="_Toc1292"/>
      <w:r>
        <w:rPr>
          <w:rFonts w:hint="eastAsia" w:ascii="宋体" w:hAnsi="宋体" w:eastAsia="宋体" w:cs="宋体"/>
          <w:color w:val="000000" w:themeColor="text1"/>
          <w:highlight w:val="none"/>
          <w14:textFill>
            <w14:solidFill>
              <w14:schemeClr w14:val="tx1"/>
            </w14:solidFill>
          </w14:textFill>
        </w:rPr>
        <w:t>11.1 开工</w:t>
      </w:r>
      <w:bookmarkEnd w:id="199"/>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00" w:name="_Toc29021"/>
      <w:r>
        <w:rPr>
          <w:rFonts w:hint="eastAsia" w:ascii="宋体" w:hAnsi="宋体" w:eastAsia="宋体" w:cs="宋体"/>
          <w:color w:val="000000" w:themeColor="text1"/>
          <w:highlight w:val="none"/>
          <w14:textFill>
            <w14:solidFill>
              <w14:schemeClr w14:val="tx1"/>
            </w14:solidFill>
          </w14:textFill>
        </w:rPr>
        <w:t>11.2 竣工</w:t>
      </w:r>
      <w:bookmarkEnd w:id="200"/>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01" w:name="_Toc14703"/>
      <w:r>
        <w:rPr>
          <w:rFonts w:hint="eastAsia" w:ascii="宋体" w:hAnsi="宋体" w:eastAsia="宋体" w:cs="宋体"/>
          <w:color w:val="000000" w:themeColor="text1"/>
          <w:highlight w:val="none"/>
          <w14:textFill>
            <w14:solidFill>
              <w14:schemeClr w14:val="tx1"/>
            </w14:solidFill>
          </w14:textFill>
        </w:rPr>
        <w:t>11.3 发包人的工期延误</w:t>
      </w:r>
      <w:bookmarkEnd w:id="201"/>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02" w:name="_Toc25691"/>
      <w:r>
        <w:rPr>
          <w:rFonts w:hint="eastAsia" w:ascii="宋体" w:hAnsi="宋体" w:eastAsia="宋体" w:cs="宋体"/>
          <w:color w:val="000000" w:themeColor="text1"/>
          <w:highlight w:val="none"/>
          <w14:textFill>
            <w14:solidFill>
              <w14:schemeClr w14:val="tx1"/>
            </w14:solidFill>
          </w14:textFill>
        </w:rPr>
        <w:t>11.4 异常恶劣的气候条件</w:t>
      </w:r>
      <w:bookmarkEnd w:id="202"/>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03" w:name="_Toc7073"/>
      <w:r>
        <w:rPr>
          <w:rFonts w:hint="eastAsia" w:ascii="宋体" w:hAnsi="宋体" w:eastAsia="宋体" w:cs="宋体"/>
          <w:color w:val="000000" w:themeColor="text1"/>
          <w:highlight w:val="none"/>
          <w14:textFill>
            <w14:solidFill>
              <w14:schemeClr w14:val="tx1"/>
            </w14:solidFill>
          </w14:textFill>
        </w:rPr>
        <w:t>11.5 承包人的工期延误</w:t>
      </w:r>
      <w:bookmarkEnd w:id="203"/>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04" w:name="_Toc18781"/>
      <w:r>
        <w:rPr>
          <w:rFonts w:hint="eastAsia" w:ascii="宋体" w:hAnsi="宋体" w:eastAsia="宋体" w:cs="宋体"/>
          <w:color w:val="000000" w:themeColor="text1"/>
          <w:highlight w:val="none"/>
          <w14:textFill>
            <w14:solidFill>
              <w14:schemeClr w14:val="tx1"/>
            </w14:solidFill>
          </w14:textFill>
        </w:rPr>
        <w:t>11.6 工期提前</w:t>
      </w:r>
      <w:bookmarkEnd w:id="204"/>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05" w:name="_Toc122424195"/>
      <w:bookmarkStart w:id="206" w:name="_Toc4718"/>
      <w:bookmarkStart w:id="207" w:name="_Toc122424444"/>
      <w:r>
        <w:rPr>
          <w:rFonts w:hint="eastAsia" w:ascii="宋体" w:hAnsi="宋体" w:eastAsia="宋体" w:cs="宋体"/>
          <w:color w:val="000000" w:themeColor="text1"/>
          <w:highlight w:val="none"/>
          <w14:textFill>
            <w14:solidFill>
              <w14:schemeClr w14:val="tx1"/>
            </w14:solidFill>
          </w14:textFill>
        </w:rPr>
        <w:t>12. 暂停施工</w:t>
      </w:r>
      <w:bookmarkEnd w:id="205"/>
      <w:bookmarkEnd w:id="206"/>
      <w:bookmarkEnd w:id="207"/>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08" w:name="_Toc6557"/>
      <w:r>
        <w:rPr>
          <w:rFonts w:hint="eastAsia" w:ascii="宋体" w:hAnsi="宋体" w:eastAsia="宋体" w:cs="宋体"/>
          <w:color w:val="000000" w:themeColor="text1"/>
          <w:highlight w:val="none"/>
          <w14:textFill>
            <w14:solidFill>
              <w14:schemeClr w14:val="tx1"/>
            </w14:solidFill>
          </w14:textFill>
        </w:rPr>
        <w:t>12.1 承包人暂停施工的责任</w:t>
      </w:r>
      <w:bookmarkEnd w:id="208"/>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09" w:name="_Toc4441"/>
      <w:r>
        <w:rPr>
          <w:rFonts w:hint="eastAsia" w:ascii="宋体" w:hAnsi="宋体" w:eastAsia="宋体" w:cs="宋体"/>
          <w:color w:val="000000" w:themeColor="text1"/>
          <w:highlight w:val="none"/>
          <w14:textFill>
            <w14:solidFill>
              <w14:schemeClr w14:val="tx1"/>
            </w14:solidFill>
          </w14:textFill>
        </w:rPr>
        <w:t>12.2 发包人暂停施工的责任</w:t>
      </w:r>
      <w:bookmarkEnd w:id="209"/>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10" w:name="_Toc9467"/>
      <w:r>
        <w:rPr>
          <w:rFonts w:hint="eastAsia" w:ascii="宋体" w:hAnsi="宋体" w:eastAsia="宋体" w:cs="宋体"/>
          <w:color w:val="000000" w:themeColor="text1"/>
          <w:highlight w:val="none"/>
          <w14:textFill>
            <w14:solidFill>
              <w14:schemeClr w14:val="tx1"/>
            </w14:solidFill>
          </w14:textFill>
        </w:rPr>
        <w:t>12.3 监理人暂停施工指示</w:t>
      </w:r>
      <w:bookmarkEnd w:id="210"/>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11" w:name="_Toc20870"/>
      <w:r>
        <w:rPr>
          <w:rFonts w:hint="eastAsia" w:ascii="宋体" w:hAnsi="宋体" w:eastAsia="宋体" w:cs="宋体"/>
          <w:color w:val="000000" w:themeColor="text1"/>
          <w:highlight w:val="none"/>
          <w14:textFill>
            <w14:solidFill>
              <w14:schemeClr w14:val="tx1"/>
            </w14:solidFill>
          </w14:textFill>
        </w:rPr>
        <w:t>12.4 暂停施工后的复工</w:t>
      </w:r>
      <w:bookmarkEnd w:id="211"/>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12" w:name="_Toc19907"/>
      <w:r>
        <w:rPr>
          <w:rFonts w:hint="eastAsia" w:ascii="宋体" w:hAnsi="宋体" w:eastAsia="宋体" w:cs="宋体"/>
          <w:color w:val="000000" w:themeColor="text1"/>
          <w:highlight w:val="none"/>
          <w14:textFill>
            <w14:solidFill>
              <w14:schemeClr w14:val="tx1"/>
            </w14:solidFill>
          </w14:textFill>
        </w:rPr>
        <w:t>12.5 暂停施工持续56天以上</w:t>
      </w:r>
      <w:bookmarkEnd w:id="212"/>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13" w:name="_Toc27358"/>
      <w:bookmarkStart w:id="214" w:name="_Toc122424196"/>
      <w:bookmarkStart w:id="215" w:name="_Toc122424445"/>
      <w:r>
        <w:rPr>
          <w:rFonts w:hint="eastAsia" w:ascii="宋体" w:hAnsi="宋体" w:eastAsia="宋体" w:cs="宋体"/>
          <w:color w:val="000000" w:themeColor="text1"/>
          <w:highlight w:val="none"/>
          <w14:textFill>
            <w14:solidFill>
              <w14:schemeClr w14:val="tx1"/>
            </w14:solidFill>
          </w14:textFill>
        </w:rPr>
        <w:t>13. 工程质量</w:t>
      </w:r>
      <w:bookmarkEnd w:id="213"/>
      <w:bookmarkEnd w:id="214"/>
      <w:bookmarkEnd w:id="215"/>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16" w:name="_Toc22468"/>
      <w:r>
        <w:rPr>
          <w:rFonts w:hint="eastAsia" w:ascii="宋体" w:hAnsi="宋体" w:eastAsia="宋体" w:cs="宋体"/>
          <w:color w:val="000000" w:themeColor="text1"/>
          <w:highlight w:val="none"/>
          <w14:textFill>
            <w14:solidFill>
              <w14:schemeClr w14:val="tx1"/>
            </w14:solidFill>
          </w14:textFill>
        </w:rPr>
        <w:t>13.1 工程质量要求</w:t>
      </w:r>
      <w:bookmarkEnd w:id="216"/>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17" w:name="_Toc5979"/>
      <w:r>
        <w:rPr>
          <w:rFonts w:hint="eastAsia" w:ascii="宋体" w:hAnsi="宋体" w:eastAsia="宋体" w:cs="宋体"/>
          <w:color w:val="000000" w:themeColor="text1"/>
          <w:highlight w:val="none"/>
          <w14:textFill>
            <w14:solidFill>
              <w14:schemeClr w14:val="tx1"/>
            </w14:solidFill>
          </w14:textFill>
        </w:rPr>
        <w:t>13.2 承包人的质量管理</w:t>
      </w:r>
      <w:bookmarkEnd w:id="217"/>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18" w:name="_Toc3312"/>
      <w:r>
        <w:rPr>
          <w:rFonts w:hint="eastAsia" w:ascii="宋体" w:hAnsi="宋体" w:eastAsia="宋体" w:cs="宋体"/>
          <w:color w:val="000000" w:themeColor="text1"/>
          <w:highlight w:val="none"/>
          <w14:textFill>
            <w14:solidFill>
              <w14:schemeClr w14:val="tx1"/>
            </w14:solidFill>
          </w14:textFill>
        </w:rPr>
        <w:t>13.3 承包人的质量检查</w:t>
      </w:r>
      <w:bookmarkEnd w:id="218"/>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19" w:name="_Toc31128"/>
      <w:r>
        <w:rPr>
          <w:rFonts w:hint="eastAsia" w:ascii="宋体" w:hAnsi="宋体" w:eastAsia="宋体" w:cs="宋体"/>
          <w:color w:val="000000" w:themeColor="text1"/>
          <w:highlight w:val="none"/>
          <w14:textFill>
            <w14:solidFill>
              <w14:schemeClr w14:val="tx1"/>
            </w14:solidFill>
          </w14:textFill>
        </w:rPr>
        <w:t>13.4 监理人的质量检查</w:t>
      </w:r>
      <w:bookmarkEnd w:id="219"/>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20" w:name="_Toc19479"/>
      <w:r>
        <w:rPr>
          <w:rFonts w:hint="eastAsia" w:ascii="宋体" w:hAnsi="宋体" w:eastAsia="宋体" w:cs="宋体"/>
          <w:color w:val="000000" w:themeColor="text1"/>
          <w:highlight w:val="none"/>
          <w14:textFill>
            <w14:solidFill>
              <w14:schemeClr w14:val="tx1"/>
            </w14:solidFill>
          </w14:textFill>
        </w:rPr>
        <w:t>13.5 工程隐蔽部位覆盖前的检查</w:t>
      </w:r>
      <w:bookmarkEnd w:id="220"/>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21" w:name="_Toc18725"/>
      <w:r>
        <w:rPr>
          <w:rFonts w:hint="eastAsia" w:ascii="宋体" w:hAnsi="宋体" w:eastAsia="宋体" w:cs="宋体"/>
          <w:color w:val="000000" w:themeColor="text1"/>
          <w:highlight w:val="none"/>
          <w14:textFill>
            <w14:solidFill>
              <w14:schemeClr w14:val="tx1"/>
            </w14:solidFill>
          </w14:textFill>
        </w:rPr>
        <w:t>13.6 清除不合格工程</w:t>
      </w:r>
      <w:bookmarkEnd w:id="221"/>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22" w:name="_Toc122424446"/>
      <w:bookmarkStart w:id="223" w:name="_Toc122424197"/>
      <w:bookmarkStart w:id="224" w:name="_Toc31367"/>
      <w:r>
        <w:rPr>
          <w:rFonts w:hint="eastAsia" w:ascii="宋体" w:hAnsi="宋体" w:eastAsia="宋体" w:cs="宋体"/>
          <w:color w:val="000000" w:themeColor="text1"/>
          <w:highlight w:val="none"/>
          <w14:textFill>
            <w14:solidFill>
              <w14:schemeClr w14:val="tx1"/>
            </w14:solidFill>
          </w14:textFill>
        </w:rPr>
        <w:t>14. 试验和检验</w:t>
      </w:r>
      <w:bookmarkEnd w:id="222"/>
      <w:bookmarkEnd w:id="223"/>
      <w:bookmarkEnd w:id="224"/>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25" w:name="_Toc6699"/>
      <w:r>
        <w:rPr>
          <w:rFonts w:hint="eastAsia" w:ascii="宋体" w:hAnsi="宋体" w:eastAsia="宋体" w:cs="宋体"/>
          <w:color w:val="000000" w:themeColor="text1"/>
          <w:highlight w:val="none"/>
          <w14:textFill>
            <w14:solidFill>
              <w14:schemeClr w14:val="tx1"/>
            </w14:solidFill>
          </w14:textFill>
        </w:rPr>
        <w:t>14.1 材料、工程设备和工程的试验和检验</w:t>
      </w:r>
      <w:bookmarkEnd w:id="225"/>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26" w:name="_Toc22418"/>
      <w:r>
        <w:rPr>
          <w:rFonts w:hint="eastAsia" w:ascii="宋体" w:hAnsi="宋体" w:eastAsia="宋体" w:cs="宋体"/>
          <w:color w:val="000000" w:themeColor="text1"/>
          <w:highlight w:val="none"/>
          <w14:textFill>
            <w14:solidFill>
              <w14:schemeClr w14:val="tx1"/>
            </w14:solidFill>
          </w14:textFill>
        </w:rPr>
        <w:t>14.2 现场材料试验</w:t>
      </w:r>
      <w:bookmarkEnd w:id="226"/>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27" w:name="_Toc25433"/>
      <w:r>
        <w:rPr>
          <w:rFonts w:hint="eastAsia" w:ascii="宋体" w:hAnsi="宋体" w:eastAsia="宋体" w:cs="宋体"/>
          <w:color w:val="000000" w:themeColor="text1"/>
          <w:highlight w:val="none"/>
          <w14:textFill>
            <w14:solidFill>
              <w14:schemeClr w14:val="tx1"/>
            </w14:solidFill>
          </w14:textFill>
        </w:rPr>
        <w:t>14.3 现场工艺试验</w:t>
      </w:r>
      <w:bookmarkEnd w:id="227"/>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28" w:name="_Toc122424198"/>
      <w:bookmarkStart w:id="229" w:name="_Toc122424447"/>
      <w:bookmarkStart w:id="230" w:name="_Toc26945"/>
      <w:r>
        <w:rPr>
          <w:rFonts w:hint="eastAsia" w:ascii="宋体" w:hAnsi="宋体" w:eastAsia="宋体" w:cs="宋体"/>
          <w:color w:val="000000" w:themeColor="text1"/>
          <w:highlight w:val="none"/>
          <w14:textFill>
            <w14:solidFill>
              <w14:schemeClr w14:val="tx1"/>
            </w14:solidFill>
          </w14:textFill>
        </w:rPr>
        <w:t>15. 变更</w:t>
      </w:r>
      <w:bookmarkEnd w:id="228"/>
      <w:bookmarkEnd w:id="229"/>
      <w:bookmarkEnd w:id="230"/>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1" w:name="_Toc15425"/>
      <w:r>
        <w:rPr>
          <w:rFonts w:hint="eastAsia" w:ascii="宋体" w:hAnsi="宋体" w:eastAsia="宋体" w:cs="宋体"/>
          <w:color w:val="000000" w:themeColor="text1"/>
          <w:highlight w:val="none"/>
          <w14:textFill>
            <w14:solidFill>
              <w14:schemeClr w14:val="tx1"/>
            </w14:solidFill>
          </w14:textFill>
        </w:rPr>
        <w:t>15.1 变更的范围和内容</w:t>
      </w:r>
      <w:bookmarkEnd w:id="231"/>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2" w:name="_Toc13258"/>
      <w:r>
        <w:rPr>
          <w:rFonts w:hint="eastAsia" w:ascii="宋体" w:hAnsi="宋体" w:eastAsia="宋体" w:cs="宋体"/>
          <w:color w:val="000000" w:themeColor="text1"/>
          <w:highlight w:val="none"/>
          <w14:textFill>
            <w14:solidFill>
              <w14:schemeClr w14:val="tx1"/>
            </w14:solidFill>
          </w14:textFill>
        </w:rPr>
        <w:t>15.2 变更权</w:t>
      </w:r>
      <w:bookmarkEnd w:id="232"/>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3" w:name="_Toc24454"/>
      <w:r>
        <w:rPr>
          <w:rFonts w:hint="eastAsia" w:ascii="宋体" w:hAnsi="宋体" w:eastAsia="宋体" w:cs="宋体"/>
          <w:color w:val="000000" w:themeColor="text1"/>
          <w:highlight w:val="none"/>
          <w14:textFill>
            <w14:solidFill>
              <w14:schemeClr w14:val="tx1"/>
            </w14:solidFill>
          </w14:textFill>
        </w:rPr>
        <w:t>15.3 变更程序</w:t>
      </w:r>
      <w:bookmarkEnd w:id="233"/>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4" w:name="_Toc14717"/>
      <w:r>
        <w:rPr>
          <w:rFonts w:hint="eastAsia" w:ascii="宋体" w:hAnsi="宋体" w:eastAsia="宋体" w:cs="宋体"/>
          <w:color w:val="000000" w:themeColor="text1"/>
          <w:highlight w:val="none"/>
          <w14:textFill>
            <w14:solidFill>
              <w14:schemeClr w14:val="tx1"/>
            </w14:solidFill>
          </w14:textFill>
        </w:rPr>
        <w:t>15.4 变更的估价原则</w:t>
      </w:r>
      <w:bookmarkEnd w:id="234"/>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5" w:name="_Toc6025"/>
      <w:r>
        <w:rPr>
          <w:rFonts w:hint="eastAsia" w:ascii="宋体" w:hAnsi="宋体" w:eastAsia="宋体" w:cs="宋体"/>
          <w:color w:val="000000" w:themeColor="text1"/>
          <w:highlight w:val="none"/>
          <w14:textFill>
            <w14:solidFill>
              <w14:schemeClr w14:val="tx1"/>
            </w14:solidFill>
          </w14:textFill>
        </w:rPr>
        <w:t>15.5 承包人的合理化建议</w:t>
      </w:r>
      <w:bookmarkEnd w:id="235"/>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6" w:name="_Toc28479"/>
      <w:r>
        <w:rPr>
          <w:rFonts w:hint="eastAsia" w:ascii="宋体" w:hAnsi="宋体" w:eastAsia="宋体" w:cs="宋体"/>
          <w:color w:val="000000" w:themeColor="text1"/>
          <w:highlight w:val="none"/>
          <w14:textFill>
            <w14:solidFill>
              <w14:schemeClr w14:val="tx1"/>
            </w14:solidFill>
          </w14:textFill>
        </w:rPr>
        <w:t>15.6 暂列金额</w:t>
      </w:r>
      <w:bookmarkEnd w:id="236"/>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7" w:name="_Toc12668"/>
      <w:r>
        <w:rPr>
          <w:rFonts w:hint="eastAsia" w:ascii="宋体" w:hAnsi="宋体" w:eastAsia="宋体" w:cs="宋体"/>
          <w:color w:val="000000" w:themeColor="text1"/>
          <w:highlight w:val="none"/>
          <w14:textFill>
            <w14:solidFill>
              <w14:schemeClr w14:val="tx1"/>
            </w14:solidFill>
          </w14:textFill>
        </w:rPr>
        <w:t>15.7 计日工</w:t>
      </w:r>
      <w:bookmarkEnd w:id="237"/>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38" w:name="_Toc29143"/>
      <w:r>
        <w:rPr>
          <w:rFonts w:hint="eastAsia" w:ascii="宋体" w:hAnsi="宋体" w:eastAsia="宋体" w:cs="宋体"/>
          <w:color w:val="000000" w:themeColor="text1"/>
          <w:highlight w:val="none"/>
          <w14:textFill>
            <w14:solidFill>
              <w14:schemeClr w14:val="tx1"/>
            </w14:solidFill>
          </w14:textFill>
        </w:rPr>
        <w:t>15.8 暂估价</w:t>
      </w:r>
      <w:bookmarkEnd w:id="238"/>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39" w:name="_Toc122424199"/>
      <w:bookmarkStart w:id="240" w:name="_Toc12800"/>
      <w:bookmarkStart w:id="241" w:name="_Toc122424448"/>
      <w:r>
        <w:rPr>
          <w:rFonts w:hint="eastAsia" w:ascii="宋体" w:hAnsi="宋体" w:eastAsia="宋体" w:cs="宋体"/>
          <w:color w:val="000000" w:themeColor="text1"/>
          <w:highlight w:val="none"/>
          <w14:textFill>
            <w14:solidFill>
              <w14:schemeClr w14:val="tx1"/>
            </w14:solidFill>
          </w14:textFill>
        </w:rPr>
        <w:t>16. 价格调整</w:t>
      </w:r>
      <w:bookmarkEnd w:id="239"/>
      <w:bookmarkEnd w:id="240"/>
      <w:bookmarkEnd w:id="241"/>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42" w:name="_Toc27279"/>
      <w:r>
        <w:rPr>
          <w:rFonts w:hint="eastAsia" w:ascii="宋体" w:hAnsi="宋体" w:eastAsia="宋体" w:cs="宋体"/>
          <w:color w:val="000000" w:themeColor="text1"/>
          <w:highlight w:val="none"/>
          <w14:textFill>
            <w14:solidFill>
              <w14:schemeClr w14:val="tx1"/>
            </w14:solidFill>
          </w14:textFill>
        </w:rPr>
        <w:t>16.1 物价波动引起的价格调整</w:t>
      </w:r>
      <w:bookmarkEnd w:id="242"/>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position w:val="-34"/>
          <w:sz w:val="24"/>
          <w:highlight w:val="none"/>
          <w14:textFill>
            <w14:solidFill>
              <w14:schemeClr w14:val="tx1"/>
            </w14:solidFill>
          </w14:textFill>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43" w:name="_Toc8116"/>
      <w:r>
        <w:rPr>
          <w:rFonts w:hint="eastAsia" w:ascii="宋体" w:hAnsi="宋体" w:eastAsia="宋体" w:cs="宋体"/>
          <w:color w:val="000000" w:themeColor="text1"/>
          <w:highlight w:val="none"/>
          <w14:textFill>
            <w14:solidFill>
              <w14:schemeClr w14:val="tx1"/>
            </w14:solidFill>
          </w14:textFill>
        </w:rPr>
        <w:t>16.2 法律变化引起的价格调整</w:t>
      </w:r>
      <w:bookmarkEnd w:id="243"/>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44" w:name="_Toc122424449"/>
      <w:bookmarkStart w:id="245" w:name="_Toc17915"/>
      <w:bookmarkStart w:id="246" w:name="_Toc122424200"/>
      <w:r>
        <w:rPr>
          <w:rFonts w:hint="eastAsia" w:ascii="宋体" w:hAnsi="宋体" w:eastAsia="宋体" w:cs="宋体"/>
          <w:color w:val="000000" w:themeColor="text1"/>
          <w:highlight w:val="none"/>
          <w14:textFill>
            <w14:solidFill>
              <w14:schemeClr w14:val="tx1"/>
            </w14:solidFill>
          </w14:textFill>
        </w:rPr>
        <w:t>17. 计量与支付</w:t>
      </w:r>
      <w:bookmarkEnd w:id="244"/>
      <w:bookmarkEnd w:id="245"/>
      <w:bookmarkEnd w:id="246"/>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47" w:name="_Toc7023"/>
      <w:r>
        <w:rPr>
          <w:rFonts w:hint="eastAsia" w:ascii="宋体" w:hAnsi="宋体" w:eastAsia="宋体" w:cs="宋体"/>
          <w:color w:val="000000" w:themeColor="text1"/>
          <w:highlight w:val="none"/>
          <w14:textFill>
            <w14:solidFill>
              <w14:schemeClr w14:val="tx1"/>
            </w14:solidFill>
          </w14:textFill>
        </w:rPr>
        <w:t>17.1 计量</w:t>
      </w:r>
      <w:bookmarkEnd w:id="247"/>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48" w:name="_Toc13801"/>
      <w:r>
        <w:rPr>
          <w:rFonts w:hint="eastAsia" w:ascii="宋体" w:hAnsi="宋体" w:eastAsia="宋体" w:cs="宋体"/>
          <w:color w:val="000000" w:themeColor="text1"/>
          <w:highlight w:val="none"/>
          <w14:textFill>
            <w14:solidFill>
              <w14:schemeClr w14:val="tx1"/>
            </w14:solidFill>
          </w14:textFill>
        </w:rPr>
        <w:t>17.2 预付款</w:t>
      </w:r>
      <w:bookmarkEnd w:id="248"/>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49" w:name="_Toc31468"/>
      <w:r>
        <w:rPr>
          <w:rFonts w:hint="eastAsia" w:ascii="宋体" w:hAnsi="宋体" w:eastAsia="宋体" w:cs="宋体"/>
          <w:color w:val="000000" w:themeColor="text1"/>
          <w:highlight w:val="none"/>
          <w14:textFill>
            <w14:solidFill>
              <w14:schemeClr w14:val="tx1"/>
            </w14:solidFill>
          </w14:textFill>
        </w:rPr>
        <w:t>17.3 工程进度付款</w:t>
      </w:r>
      <w:bookmarkEnd w:id="249"/>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50" w:name="_Toc32700"/>
      <w:r>
        <w:rPr>
          <w:rFonts w:hint="eastAsia" w:ascii="宋体" w:hAnsi="宋体" w:eastAsia="宋体" w:cs="宋体"/>
          <w:color w:val="000000" w:themeColor="text1"/>
          <w:highlight w:val="none"/>
          <w14:textFill>
            <w14:solidFill>
              <w14:schemeClr w14:val="tx1"/>
            </w14:solidFill>
          </w14:textFill>
        </w:rPr>
        <w:t>17.4 质量保证金</w:t>
      </w:r>
      <w:bookmarkEnd w:id="250"/>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51" w:name="_Toc564"/>
      <w:r>
        <w:rPr>
          <w:rFonts w:hint="eastAsia" w:ascii="宋体" w:hAnsi="宋体" w:eastAsia="宋体" w:cs="宋体"/>
          <w:color w:val="000000" w:themeColor="text1"/>
          <w:highlight w:val="none"/>
          <w14:textFill>
            <w14:solidFill>
              <w14:schemeClr w14:val="tx1"/>
            </w14:solidFill>
          </w14:textFill>
        </w:rPr>
        <w:t>17.5 竣工结算</w:t>
      </w:r>
      <w:bookmarkEnd w:id="251"/>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52" w:name="_Toc25285"/>
      <w:r>
        <w:rPr>
          <w:rFonts w:hint="eastAsia" w:ascii="宋体" w:hAnsi="宋体" w:eastAsia="宋体" w:cs="宋体"/>
          <w:color w:val="000000" w:themeColor="text1"/>
          <w:highlight w:val="none"/>
          <w14:textFill>
            <w14:solidFill>
              <w14:schemeClr w14:val="tx1"/>
            </w14:solidFill>
          </w14:textFill>
        </w:rPr>
        <w:t>17.6 最终结清</w:t>
      </w:r>
      <w:bookmarkEnd w:id="252"/>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53" w:name="_Toc122424450"/>
      <w:bookmarkStart w:id="254" w:name="_Toc122424201"/>
      <w:bookmarkStart w:id="255" w:name="_Toc30994"/>
      <w:r>
        <w:rPr>
          <w:rFonts w:hint="eastAsia" w:ascii="宋体" w:hAnsi="宋体" w:eastAsia="宋体" w:cs="宋体"/>
          <w:color w:val="000000" w:themeColor="text1"/>
          <w:highlight w:val="none"/>
          <w14:textFill>
            <w14:solidFill>
              <w14:schemeClr w14:val="tx1"/>
            </w14:solidFill>
          </w14:textFill>
        </w:rPr>
        <w:t>18. 竣工验收</w:t>
      </w:r>
      <w:bookmarkEnd w:id="253"/>
      <w:bookmarkEnd w:id="254"/>
      <w:bookmarkEnd w:id="255"/>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56" w:name="_Toc32352"/>
      <w:r>
        <w:rPr>
          <w:rFonts w:hint="eastAsia" w:ascii="宋体" w:hAnsi="宋体" w:eastAsia="宋体" w:cs="宋体"/>
          <w:color w:val="000000" w:themeColor="text1"/>
          <w:highlight w:val="none"/>
          <w14:textFill>
            <w14:solidFill>
              <w14:schemeClr w14:val="tx1"/>
            </w14:solidFill>
          </w14:textFill>
        </w:rPr>
        <w:t>18.1 竣工验收的含义</w:t>
      </w:r>
      <w:bookmarkEnd w:id="256"/>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57" w:name="_Toc1350"/>
      <w:r>
        <w:rPr>
          <w:rFonts w:hint="eastAsia" w:ascii="宋体" w:hAnsi="宋体" w:eastAsia="宋体" w:cs="宋体"/>
          <w:color w:val="000000" w:themeColor="text1"/>
          <w:highlight w:val="none"/>
          <w14:textFill>
            <w14:solidFill>
              <w14:schemeClr w14:val="tx1"/>
            </w14:solidFill>
          </w14:textFill>
        </w:rPr>
        <w:t>18.2 竣工验收申请报告</w:t>
      </w:r>
      <w:bookmarkEnd w:id="257"/>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58" w:name="_Toc7634"/>
      <w:r>
        <w:rPr>
          <w:rFonts w:hint="eastAsia" w:ascii="宋体" w:hAnsi="宋体" w:eastAsia="宋体" w:cs="宋体"/>
          <w:color w:val="000000" w:themeColor="text1"/>
          <w:highlight w:val="none"/>
          <w14:textFill>
            <w14:solidFill>
              <w14:schemeClr w14:val="tx1"/>
            </w14:solidFill>
          </w14:textFill>
        </w:rPr>
        <w:t>18.3 验收</w:t>
      </w:r>
      <w:bookmarkEnd w:id="258"/>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59" w:name="_Toc14179"/>
      <w:r>
        <w:rPr>
          <w:rFonts w:hint="eastAsia" w:ascii="宋体" w:hAnsi="宋体" w:eastAsia="宋体" w:cs="宋体"/>
          <w:color w:val="000000" w:themeColor="text1"/>
          <w:highlight w:val="none"/>
          <w14:textFill>
            <w14:solidFill>
              <w14:schemeClr w14:val="tx1"/>
            </w14:solidFill>
          </w14:textFill>
        </w:rPr>
        <w:t>18.4 单位工程验收</w:t>
      </w:r>
      <w:bookmarkEnd w:id="259"/>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60" w:name="_Toc16446"/>
      <w:r>
        <w:rPr>
          <w:rFonts w:hint="eastAsia" w:ascii="宋体" w:hAnsi="宋体" w:eastAsia="宋体" w:cs="宋体"/>
          <w:color w:val="000000" w:themeColor="text1"/>
          <w:highlight w:val="none"/>
          <w14:textFill>
            <w14:solidFill>
              <w14:schemeClr w14:val="tx1"/>
            </w14:solidFill>
          </w14:textFill>
        </w:rPr>
        <w:t>18.5 施工期运行</w:t>
      </w:r>
      <w:bookmarkEnd w:id="260"/>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61" w:name="_Toc26484"/>
      <w:r>
        <w:rPr>
          <w:rFonts w:hint="eastAsia" w:ascii="宋体" w:hAnsi="宋体" w:eastAsia="宋体" w:cs="宋体"/>
          <w:color w:val="000000" w:themeColor="text1"/>
          <w:highlight w:val="none"/>
          <w14:textFill>
            <w14:solidFill>
              <w14:schemeClr w14:val="tx1"/>
            </w14:solidFill>
          </w14:textFill>
        </w:rPr>
        <w:t>18.6 试运行</w:t>
      </w:r>
      <w:bookmarkEnd w:id="261"/>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62" w:name="_Toc9520"/>
      <w:r>
        <w:rPr>
          <w:rFonts w:hint="eastAsia" w:ascii="宋体" w:hAnsi="宋体" w:eastAsia="宋体" w:cs="宋体"/>
          <w:color w:val="000000" w:themeColor="text1"/>
          <w:highlight w:val="none"/>
          <w14:textFill>
            <w14:solidFill>
              <w14:schemeClr w14:val="tx1"/>
            </w14:solidFill>
          </w14:textFill>
        </w:rPr>
        <w:t>18.7 竣工清场</w:t>
      </w:r>
      <w:bookmarkEnd w:id="262"/>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63" w:name="_Toc10196"/>
      <w:r>
        <w:rPr>
          <w:rFonts w:hint="eastAsia" w:ascii="宋体" w:hAnsi="宋体" w:eastAsia="宋体" w:cs="宋体"/>
          <w:color w:val="000000" w:themeColor="text1"/>
          <w:highlight w:val="none"/>
          <w14:textFill>
            <w14:solidFill>
              <w14:schemeClr w14:val="tx1"/>
            </w14:solidFill>
          </w14:textFill>
        </w:rPr>
        <w:t>18.8 施工队伍的撤离</w:t>
      </w:r>
      <w:bookmarkEnd w:id="263"/>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64" w:name="_Toc10892"/>
      <w:bookmarkStart w:id="265" w:name="_Toc122424202"/>
      <w:bookmarkStart w:id="266" w:name="_Toc122424451"/>
      <w:r>
        <w:rPr>
          <w:rFonts w:hint="eastAsia" w:ascii="宋体" w:hAnsi="宋体" w:eastAsia="宋体" w:cs="宋体"/>
          <w:color w:val="000000" w:themeColor="text1"/>
          <w:highlight w:val="none"/>
          <w14:textFill>
            <w14:solidFill>
              <w14:schemeClr w14:val="tx1"/>
            </w14:solidFill>
          </w14:textFill>
        </w:rPr>
        <w:t>19. 缺陷责任与保修责任</w:t>
      </w:r>
      <w:bookmarkEnd w:id="264"/>
      <w:bookmarkEnd w:id="265"/>
      <w:bookmarkEnd w:id="266"/>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67" w:name="_Toc2029"/>
      <w:r>
        <w:rPr>
          <w:rFonts w:hint="eastAsia" w:ascii="宋体" w:hAnsi="宋体" w:eastAsia="宋体" w:cs="宋体"/>
          <w:color w:val="000000" w:themeColor="text1"/>
          <w:highlight w:val="none"/>
          <w14:textFill>
            <w14:solidFill>
              <w14:schemeClr w14:val="tx1"/>
            </w14:solidFill>
          </w14:textFill>
        </w:rPr>
        <w:t>19.1 缺陷责任期的起算时间</w:t>
      </w:r>
      <w:bookmarkEnd w:id="267"/>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68" w:name="_Toc28384"/>
      <w:r>
        <w:rPr>
          <w:rFonts w:hint="eastAsia" w:ascii="宋体" w:hAnsi="宋体" w:eastAsia="宋体" w:cs="宋体"/>
          <w:color w:val="000000" w:themeColor="text1"/>
          <w:highlight w:val="none"/>
          <w14:textFill>
            <w14:solidFill>
              <w14:schemeClr w14:val="tx1"/>
            </w14:solidFill>
          </w14:textFill>
        </w:rPr>
        <w:t>19.2 缺陷责任</w:t>
      </w:r>
      <w:bookmarkEnd w:id="268"/>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69" w:name="_Toc28081"/>
      <w:r>
        <w:rPr>
          <w:rFonts w:hint="eastAsia" w:ascii="宋体" w:hAnsi="宋体" w:eastAsia="宋体" w:cs="宋体"/>
          <w:color w:val="000000" w:themeColor="text1"/>
          <w:highlight w:val="none"/>
          <w14:textFill>
            <w14:solidFill>
              <w14:schemeClr w14:val="tx1"/>
            </w14:solidFill>
          </w14:textFill>
        </w:rPr>
        <w:t>19.3 缺陷责任期的延长</w:t>
      </w:r>
      <w:bookmarkEnd w:id="269"/>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70" w:name="_Toc882"/>
      <w:r>
        <w:rPr>
          <w:rFonts w:hint="eastAsia" w:ascii="宋体" w:hAnsi="宋体" w:eastAsia="宋体" w:cs="宋体"/>
          <w:color w:val="000000" w:themeColor="text1"/>
          <w:highlight w:val="none"/>
          <w14:textFill>
            <w14:solidFill>
              <w14:schemeClr w14:val="tx1"/>
            </w14:solidFill>
          </w14:textFill>
        </w:rPr>
        <w:t>19.4 进一步试验和试运行</w:t>
      </w:r>
      <w:bookmarkEnd w:id="270"/>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71" w:name="_Toc17413"/>
      <w:r>
        <w:rPr>
          <w:rFonts w:hint="eastAsia" w:ascii="宋体" w:hAnsi="宋体" w:eastAsia="宋体" w:cs="宋体"/>
          <w:color w:val="000000" w:themeColor="text1"/>
          <w:highlight w:val="none"/>
          <w14:textFill>
            <w14:solidFill>
              <w14:schemeClr w14:val="tx1"/>
            </w14:solidFill>
          </w14:textFill>
        </w:rPr>
        <w:t>19.5 承包人的进入权</w:t>
      </w:r>
      <w:bookmarkEnd w:id="271"/>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72" w:name="_Toc4985"/>
      <w:r>
        <w:rPr>
          <w:rFonts w:hint="eastAsia" w:ascii="宋体" w:hAnsi="宋体" w:eastAsia="宋体" w:cs="宋体"/>
          <w:color w:val="000000" w:themeColor="text1"/>
          <w:highlight w:val="none"/>
          <w14:textFill>
            <w14:solidFill>
              <w14:schemeClr w14:val="tx1"/>
            </w14:solidFill>
          </w14:textFill>
        </w:rPr>
        <w:t>19.6 缺陷责任期终止证书</w:t>
      </w:r>
      <w:bookmarkEnd w:id="272"/>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73" w:name="_Toc28036"/>
      <w:r>
        <w:rPr>
          <w:rFonts w:hint="eastAsia" w:ascii="宋体" w:hAnsi="宋体" w:eastAsia="宋体" w:cs="宋体"/>
          <w:color w:val="000000" w:themeColor="text1"/>
          <w:highlight w:val="none"/>
          <w14:textFill>
            <w14:solidFill>
              <w14:schemeClr w14:val="tx1"/>
            </w14:solidFill>
          </w14:textFill>
        </w:rPr>
        <w:t>19.7 保修责任</w:t>
      </w:r>
      <w:bookmarkEnd w:id="273"/>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74" w:name="_Toc21090"/>
      <w:bookmarkStart w:id="275" w:name="_Toc122424452"/>
      <w:bookmarkStart w:id="276" w:name="_Toc122424203"/>
      <w:r>
        <w:rPr>
          <w:rFonts w:hint="eastAsia" w:ascii="宋体" w:hAnsi="宋体" w:eastAsia="宋体" w:cs="宋体"/>
          <w:color w:val="000000" w:themeColor="text1"/>
          <w:highlight w:val="none"/>
          <w14:textFill>
            <w14:solidFill>
              <w14:schemeClr w14:val="tx1"/>
            </w14:solidFill>
          </w14:textFill>
        </w:rPr>
        <w:t>20. 保险</w:t>
      </w:r>
      <w:bookmarkEnd w:id="274"/>
      <w:bookmarkEnd w:id="275"/>
      <w:bookmarkEnd w:id="276"/>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77" w:name="_Toc9782"/>
      <w:r>
        <w:rPr>
          <w:rFonts w:hint="eastAsia" w:ascii="宋体" w:hAnsi="宋体" w:eastAsia="宋体" w:cs="宋体"/>
          <w:color w:val="000000" w:themeColor="text1"/>
          <w:highlight w:val="none"/>
          <w14:textFill>
            <w14:solidFill>
              <w14:schemeClr w14:val="tx1"/>
            </w14:solidFill>
          </w14:textFill>
        </w:rPr>
        <w:t>20.1 工程保险</w:t>
      </w:r>
      <w:bookmarkEnd w:id="277"/>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78" w:name="_Toc20764"/>
      <w:r>
        <w:rPr>
          <w:rFonts w:hint="eastAsia" w:ascii="宋体" w:hAnsi="宋体" w:eastAsia="宋体" w:cs="宋体"/>
          <w:color w:val="000000" w:themeColor="text1"/>
          <w:highlight w:val="none"/>
          <w14:textFill>
            <w14:solidFill>
              <w14:schemeClr w14:val="tx1"/>
            </w14:solidFill>
          </w14:textFill>
        </w:rPr>
        <w:t>20.2 人员工伤事故的保险</w:t>
      </w:r>
      <w:bookmarkEnd w:id="278"/>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79" w:name="_Toc5176"/>
      <w:r>
        <w:rPr>
          <w:rFonts w:hint="eastAsia" w:ascii="宋体" w:hAnsi="宋体" w:eastAsia="宋体" w:cs="宋体"/>
          <w:color w:val="000000" w:themeColor="text1"/>
          <w:highlight w:val="none"/>
          <w14:textFill>
            <w14:solidFill>
              <w14:schemeClr w14:val="tx1"/>
            </w14:solidFill>
          </w14:textFill>
        </w:rPr>
        <w:t>20.3 人身意外伤害险</w:t>
      </w:r>
      <w:bookmarkEnd w:id="279"/>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80" w:name="_Toc6828"/>
      <w:r>
        <w:rPr>
          <w:rFonts w:hint="eastAsia" w:ascii="宋体" w:hAnsi="宋体" w:eastAsia="宋体" w:cs="宋体"/>
          <w:color w:val="000000" w:themeColor="text1"/>
          <w:highlight w:val="none"/>
          <w14:textFill>
            <w14:solidFill>
              <w14:schemeClr w14:val="tx1"/>
            </w14:solidFill>
          </w14:textFill>
        </w:rPr>
        <w:t>20.4 第三者责任险</w:t>
      </w:r>
      <w:bookmarkEnd w:id="280"/>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81" w:name="_Toc1637"/>
      <w:r>
        <w:rPr>
          <w:rFonts w:hint="eastAsia" w:ascii="宋体" w:hAnsi="宋体" w:eastAsia="宋体" w:cs="宋体"/>
          <w:color w:val="000000" w:themeColor="text1"/>
          <w:highlight w:val="none"/>
          <w14:textFill>
            <w14:solidFill>
              <w14:schemeClr w14:val="tx1"/>
            </w14:solidFill>
          </w14:textFill>
        </w:rPr>
        <w:t>20.5 其他保险</w:t>
      </w:r>
      <w:bookmarkEnd w:id="281"/>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82" w:name="_Toc15017"/>
      <w:r>
        <w:rPr>
          <w:rFonts w:hint="eastAsia" w:ascii="宋体" w:hAnsi="宋体" w:eastAsia="宋体" w:cs="宋体"/>
          <w:color w:val="000000" w:themeColor="text1"/>
          <w:highlight w:val="none"/>
          <w14:textFill>
            <w14:solidFill>
              <w14:schemeClr w14:val="tx1"/>
            </w14:solidFill>
          </w14:textFill>
        </w:rPr>
        <w:t>20.6 对各项保险的一般要求</w:t>
      </w:r>
      <w:bookmarkEnd w:id="282"/>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83" w:name="_Toc122424453"/>
      <w:bookmarkStart w:id="284" w:name="_Toc122424204"/>
      <w:bookmarkStart w:id="285" w:name="_Toc6526"/>
      <w:r>
        <w:rPr>
          <w:rFonts w:hint="eastAsia" w:ascii="宋体" w:hAnsi="宋体" w:eastAsia="宋体" w:cs="宋体"/>
          <w:color w:val="000000" w:themeColor="text1"/>
          <w:highlight w:val="none"/>
          <w14:textFill>
            <w14:solidFill>
              <w14:schemeClr w14:val="tx1"/>
            </w14:solidFill>
          </w14:textFill>
        </w:rPr>
        <w:t>21. 不可抗力</w:t>
      </w:r>
      <w:bookmarkEnd w:id="283"/>
      <w:bookmarkEnd w:id="284"/>
      <w:bookmarkEnd w:id="285"/>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86" w:name="_Toc9293"/>
      <w:r>
        <w:rPr>
          <w:rFonts w:hint="eastAsia" w:ascii="宋体" w:hAnsi="宋体" w:eastAsia="宋体" w:cs="宋体"/>
          <w:color w:val="000000" w:themeColor="text1"/>
          <w:highlight w:val="none"/>
          <w14:textFill>
            <w14:solidFill>
              <w14:schemeClr w14:val="tx1"/>
            </w14:solidFill>
          </w14:textFill>
        </w:rPr>
        <w:t>21.1 不可抗力的确认</w:t>
      </w:r>
      <w:bookmarkEnd w:id="286"/>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87" w:name="_Toc32615"/>
      <w:r>
        <w:rPr>
          <w:rFonts w:hint="eastAsia" w:ascii="宋体" w:hAnsi="宋体" w:eastAsia="宋体" w:cs="宋体"/>
          <w:color w:val="000000" w:themeColor="text1"/>
          <w:highlight w:val="none"/>
          <w14:textFill>
            <w14:solidFill>
              <w14:schemeClr w14:val="tx1"/>
            </w14:solidFill>
          </w14:textFill>
        </w:rPr>
        <w:t>21.2 不可抗力的通知</w:t>
      </w:r>
      <w:bookmarkEnd w:id="287"/>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88" w:name="_Toc26419"/>
      <w:r>
        <w:rPr>
          <w:rFonts w:hint="eastAsia" w:ascii="宋体" w:hAnsi="宋体" w:eastAsia="宋体" w:cs="宋体"/>
          <w:color w:val="000000" w:themeColor="text1"/>
          <w:highlight w:val="none"/>
          <w14:textFill>
            <w14:solidFill>
              <w14:schemeClr w14:val="tx1"/>
            </w14:solidFill>
          </w14:textFill>
        </w:rPr>
        <w:t>21.3 不可抗力后果及其处理</w:t>
      </w:r>
      <w:bookmarkEnd w:id="288"/>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89" w:name="_Toc122424454"/>
      <w:bookmarkStart w:id="290" w:name="_Toc16752"/>
      <w:bookmarkStart w:id="291" w:name="_Toc122424205"/>
      <w:r>
        <w:rPr>
          <w:rFonts w:hint="eastAsia" w:ascii="宋体" w:hAnsi="宋体" w:eastAsia="宋体" w:cs="宋体"/>
          <w:color w:val="000000" w:themeColor="text1"/>
          <w:highlight w:val="none"/>
          <w14:textFill>
            <w14:solidFill>
              <w14:schemeClr w14:val="tx1"/>
            </w14:solidFill>
          </w14:textFill>
        </w:rPr>
        <w:t>22. 违约</w:t>
      </w:r>
      <w:bookmarkEnd w:id="289"/>
      <w:bookmarkEnd w:id="290"/>
      <w:bookmarkEnd w:id="291"/>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92" w:name="_Toc18184"/>
      <w:r>
        <w:rPr>
          <w:rFonts w:hint="eastAsia" w:ascii="宋体" w:hAnsi="宋体" w:eastAsia="宋体" w:cs="宋体"/>
          <w:color w:val="000000" w:themeColor="text1"/>
          <w:highlight w:val="none"/>
          <w14:textFill>
            <w14:solidFill>
              <w14:schemeClr w14:val="tx1"/>
            </w14:solidFill>
          </w14:textFill>
        </w:rPr>
        <w:t>22.1 承包人违约</w:t>
      </w:r>
      <w:bookmarkEnd w:id="292"/>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93" w:name="_Toc24004"/>
      <w:r>
        <w:rPr>
          <w:rFonts w:hint="eastAsia" w:ascii="宋体" w:hAnsi="宋体" w:eastAsia="宋体" w:cs="宋体"/>
          <w:color w:val="000000" w:themeColor="text1"/>
          <w:highlight w:val="none"/>
          <w14:textFill>
            <w14:solidFill>
              <w14:schemeClr w14:val="tx1"/>
            </w14:solidFill>
          </w14:textFill>
        </w:rPr>
        <w:t>22.2 发包人违约</w:t>
      </w:r>
      <w:bookmarkEnd w:id="293"/>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94" w:name="_Toc13746"/>
      <w:r>
        <w:rPr>
          <w:rFonts w:hint="eastAsia" w:ascii="宋体" w:hAnsi="宋体" w:eastAsia="宋体" w:cs="宋体"/>
          <w:color w:val="000000" w:themeColor="text1"/>
          <w:highlight w:val="none"/>
          <w14:textFill>
            <w14:solidFill>
              <w14:schemeClr w14:val="tx1"/>
            </w14:solidFill>
          </w14:textFill>
        </w:rPr>
        <w:t>22.3 第三人造成的违约</w:t>
      </w:r>
      <w:bookmarkEnd w:id="294"/>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295" w:name="_Toc122424455"/>
      <w:bookmarkStart w:id="296" w:name="_Toc24948"/>
      <w:bookmarkStart w:id="297" w:name="_Toc122424206"/>
      <w:r>
        <w:rPr>
          <w:rFonts w:hint="eastAsia" w:ascii="宋体" w:hAnsi="宋体" w:eastAsia="宋体" w:cs="宋体"/>
          <w:color w:val="000000" w:themeColor="text1"/>
          <w:highlight w:val="none"/>
          <w14:textFill>
            <w14:solidFill>
              <w14:schemeClr w14:val="tx1"/>
            </w14:solidFill>
          </w14:textFill>
        </w:rPr>
        <w:t>23. 索赔</w:t>
      </w:r>
      <w:bookmarkEnd w:id="295"/>
      <w:bookmarkEnd w:id="296"/>
      <w:bookmarkEnd w:id="297"/>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98" w:name="_Toc27577"/>
      <w:r>
        <w:rPr>
          <w:rFonts w:hint="eastAsia" w:ascii="宋体" w:hAnsi="宋体" w:eastAsia="宋体" w:cs="宋体"/>
          <w:color w:val="000000" w:themeColor="text1"/>
          <w:highlight w:val="none"/>
          <w14:textFill>
            <w14:solidFill>
              <w14:schemeClr w14:val="tx1"/>
            </w14:solidFill>
          </w14:textFill>
        </w:rPr>
        <w:t>23.1 承包人索赔的提出</w:t>
      </w:r>
      <w:bookmarkEnd w:id="298"/>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299" w:name="_Toc27579"/>
      <w:r>
        <w:rPr>
          <w:rFonts w:hint="eastAsia" w:ascii="宋体" w:hAnsi="宋体" w:eastAsia="宋体" w:cs="宋体"/>
          <w:color w:val="000000" w:themeColor="text1"/>
          <w:highlight w:val="none"/>
          <w14:textFill>
            <w14:solidFill>
              <w14:schemeClr w14:val="tx1"/>
            </w14:solidFill>
          </w14:textFill>
        </w:rPr>
        <w:t>23.2 承包人索赔处理程序</w:t>
      </w:r>
      <w:bookmarkEnd w:id="299"/>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300" w:name="_Toc30968"/>
      <w:r>
        <w:rPr>
          <w:rFonts w:hint="eastAsia" w:ascii="宋体" w:hAnsi="宋体" w:eastAsia="宋体" w:cs="宋体"/>
          <w:color w:val="000000" w:themeColor="text1"/>
          <w:highlight w:val="none"/>
          <w14:textFill>
            <w14:solidFill>
              <w14:schemeClr w14:val="tx1"/>
            </w14:solidFill>
          </w14:textFill>
        </w:rPr>
        <w:t>23.3 承包人提出索赔的期限</w:t>
      </w:r>
      <w:bookmarkEnd w:id="300"/>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301" w:name="_Toc11364"/>
      <w:r>
        <w:rPr>
          <w:rFonts w:hint="eastAsia" w:ascii="宋体" w:hAnsi="宋体" w:eastAsia="宋体" w:cs="宋体"/>
          <w:color w:val="000000" w:themeColor="text1"/>
          <w:highlight w:val="none"/>
          <w14:textFill>
            <w14:solidFill>
              <w14:schemeClr w14:val="tx1"/>
            </w14:solidFill>
          </w14:textFill>
        </w:rPr>
        <w:t>23.4 发包人的索赔</w:t>
      </w:r>
      <w:bookmarkEnd w:id="301"/>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302" w:name="_Toc122424456"/>
      <w:bookmarkStart w:id="303" w:name="_Toc122424207"/>
      <w:bookmarkStart w:id="304" w:name="_Toc14309"/>
      <w:r>
        <w:rPr>
          <w:rFonts w:hint="eastAsia" w:ascii="宋体" w:hAnsi="宋体" w:eastAsia="宋体" w:cs="宋体"/>
          <w:color w:val="000000" w:themeColor="text1"/>
          <w:highlight w:val="none"/>
          <w14:textFill>
            <w14:solidFill>
              <w14:schemeClr w14:val="tx1"/>
            </w14:solidFill>
          </w14:textFill>
        </w:rPr>
        <w:t>24. 争议的解决</w:t>
      </w:r>
      <w:bookmarkEnd w:id="302"/>
      <w:bookmarkEnd w:id="303"/>
      <w:bookmarkEnd w:id="304"/>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305" w:name="_Toc16006"/>
      <w:r>
        <w:rPr>
          <w:rFonts w:hint="eastAsia" w:ascii="宋体" w:hAnsi="宋体" w:eastAsia="宋体" w:cs="宋体"/>
          <w:color w:val="000000" w:themeColor="text1"/>
          <w:highlight w:val="none"/>
          <w14:textFill>
            <w14:solidFill>
              <w14:schemeClr w14:val="tx1"/>
            </w14:solidFill>
          </w14:textFill>
        </w:rPr>
        <w:t>24.1 争议的解决方式</w:t>
      </w:r>
      <w:bookmarkEnd w:id="305"/>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306" w:name="_Toc8167"/>
      <w:r>
        <w:rPr>
          <w:rFonts w:hint="eastAsia" w:ascii="宋体" w:hAnsi="宋体" w:eastAsia="宋体" w:cs="宋体"/>
          <w:color w:val="000000" w:themeColor="text1"/>
          <w:highlight w:val="none"/>
          <w14:textFill>
            <w14:solidFill>
              <w14:schemeClr w14:val="tx1"/>
            </w14:solidFill>
          </w14:textFill>
        </w:rPr>
        <w:t>24.2 友好解决</w:t>
      </w:r>
      <w:bookmarkEnd w:id="306"/>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307" w:name="_Toc2540"/>
      <w:r>
        <w:rPr>
          <w:rFonts w:hint="eastAsia" w:ascii="宋体" w:hAnsi="宋体" w:eastAsia="宋体" w:cs="宋体"/>
          <w:color w:val="000000" w:themeColor="text1"/>
          <w:highlight w:val="none"/>
          <w14:textFill>
            <w14:solidFill>
              <w14:schemeClr w14:val="tx1"/>
            </w14:solidFill>
          </w14:textFill>
        </w:rPr>
        <w:t>24.3 争议评审</w:t>
      </w:r>
      <w:bookmarkEnd w:id="307"/>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08" w:name="_Toc15755"/>
      <w:bookmarkStart w:id="309" w:name="_Toc514759026"/>
      <w:bookmarkStart w:id="310" w:name="_Toc517163146"/>
      <w:bookmarkStart w:id="311" w:name="_Toc508779703"/>
      <w:bookmarkStart w:id="312" w:name="_Toc394929412"/>
      <w:bookmarkStart w:id="313" w:name="_Toc511595187"/>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第二节  专用合同条款</w:t>
      </w:r>
      <w:bookmarkEnd w:id="308"/>
      <w:bookmarkEnd w:id="309"/>
      <w:bookmarkEnd w:id="310"/>
      <w:bookmarkEnd w:id="311"/>
      <w:bookmarkEnd w:id="312"/>
      <w:bookmarkEnd w:id="313"/>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314" w:name="_Toc25648"/>
      <w:bookmarkStart w:id="315" w:name="_Toc122424458"/>
      <w:bookmarkStart w:id="316" w:name="_Toc122424209"/>
      <w:bookmarkStart w:id="317" w:name="_Toc26847"/>
      <w:r>
        <w:rPr>
          <w:rFonts w:hint="eastAsia" w:ascii="宋体" w:hAnsi="宋体" w:eastAsia="宋体" w:cs="宋体"/>
          <w:b/>
          <w:bCs/>
          <w:color w:val="000000" w:themeColor="text1"/>
          <w:sz w:val="32"/>
          <w:szCs w:val="32"/>
          <w:highlight w:val="none"/>
          <w14:textFill>
            <w14:solidFill>
              <w14:schemeClr w14:val="tx1"/>
            </w14:solidFill>
          </w14:textFill>
        </w:rPr>
        <w:t>A.公路工程专用合同条款</w:t>
      </w:r>
      <w:bookmarkEnd w:id="314"/>
      <w:bookmarkEnd w:id="315"/>
      <w:bookmarkEnd w:id="316"/>
      <w:bookmarkEnd w:id="317"/>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18" w:name="_Toc122424459"/>
      <w:bookmarkStart w:id="319" w:name="_Toc122424210"/>
      <w:bookmarkStart w:id="320" w:name="_Toc11744"/>
      <w:r>
        <w:rPr>
          <w:rFonts w:hint="eastAsia" w:ascii="宋体" w:hAnsi="宋体" w:eastAsia="宋体" w:cs="宋体"/>
          <w:b/>
          <w:bCs/>
          <w:color w:val="000000" w:themeColor="text1"/>
          <w:sz w:val="32"/>
          <w:szCs w:val="32"/>
          <w:highlight w:val="none"/>
          <w14:textFill>
            <w14:solidFill>
              <w14:schemeClr w14:val="tx1"/>
            </w14:solidFill>
          </w14:textFill>
        </w:rPr>
        <w:t>1.一般约定</w:t>
      </w:r>
      <w:bookmarkEnd w:id="318"/>
      <w:bookmarkEnd w:id="319"/>
      <w:bookmarkEnd w:id="320"/>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21" w:name="_Toc32051"/>
      <w:r>
        <w:rPr>
          <w:rFonts w:hint="eastAsia" w:ascii="宋体" w:hAnsi="宋体" w:eastAsia="宋体" w:cs="宋体"/>
          <w:b/>
          <w:bCs/>
          <w:color w:val="000000" w:themeColor="text1"/>
          <w:sz w:val="28"/>
          <w:szCs w:val="28"/>
          <w:highlight w:val="none"/>
          <w14:textFill>
            <w14:solidFill>
              <w14:schemeClr w14:val="tx1"/>
            </w14:solidFill>
          </w14:textFill>
        </w:rPr>
        <w:t>1.1词语定义</w:t>
      </w:r>
      <w:bookmarkEnd w:id="321"/>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22" w:name="_Toc6501"/>
      <w:r>
        <w:rPr>
          <w:rFonts w:hint="eastAsia" w:ascii="宋体" w:hAnsi="宋体" w:eastAsia="宋体" w:cs="宋体"/>
          <w:b/>
          <w:bCs/>
          <w:color w:val="000000" w:themeColor="text1"/>
          <w:sz w:val="28"/>
          <w:szCs w:val="28"/>
          <w:highlight w:val="none"/>
          <w14:textFill>
            <w14:solidFill>
              <w14:schemeClr w14:val="tx1"/>
            </w14:solidFill>
          </w14:textFill>
        </w:rPr>
        <w:t>1.4合同文件的优先顺序</w:t>
      </w:r>
      <w:bookmarkEnd w:id="322"/>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投标函</w:t>
      </w:r>
      <w:r>
        <w:rPr>
          <w:rFonts w:hint="eastAsia" w:ascii="宋体" w:hAnsi="宋体" w:eastAsia="宋体" w:cs="宋体"/>
          <w:color w:val="000000" w:themeColor="text1"/>
          <w:highlight w:val="none"/>
          <w14:textFill>
            <w14:solidFill>
              <w14:schemeClr w14:val="tx1"/>
            </w14:solidFill>
          </w14:textFill>
        </w:rPr>
        <w:t>及投标函附录</w:t>
      </w:r>
      <w:r>
        <w:rPr>
          <w:rFonts w:hint="eastAsia" w:ascii="宋体" w:hAnsi="宋体" w:cs="宋体"/>
          <w:color w:val="000000" w:themeColor="text1"/>
          <w:highlight w:val="none"/>
          <w:lang w:val="en-US" w:eastAsia="zh-CN"/>
          <w14:textFill>
            <w14:solidFill>
              <w14:schemeClr w14:val="tx1"/>
            </w14:solidFill>
          </w14:textFill>
        </w:rPr>
        <w:t>(响应函）</w:t>
      </w:r>
      <w:r>
        <w:rPr>
          <w:rFonts w:hint="eastAsia" w:ascii="宋体" w:hAnsi="宋体" w:eastAsia="宋体" w:cs="宋体"/>
          <w:color w:val="000000" w:themeColor="text1"/>
          <w:highlight w:val="none"/>
          <w14:textFill>
            <w14:solidFill>
              <w14:schemeClr w14:val="tx1"/>
            </w14:solidFill>
          </w14:textFill>
        </w:rPr>
        <w:t>；</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23" w:name="_Toc14018"/>
      <w:r>
        <w:rPr>
          <w:rFonts w:hint="eastAsia" w:ascii="宋体" w:hAnsi="宋体" w:eastAsia="宋体" w:cs="宋体"/>
          <w:b/>
          <w:bCs/>
          <w:color w:val="000000" w:themeColor="text1"/>
          <w:sz w:val="28"/>
          <w:szCs w:val="28"/>
          <w:highlight w:val="none"/>
          <w14:textFill>
            <w14:solidFill>
              <w14:schemeClr w14:val="tx1"/>
            </w14:solidFill>
          </w14:textFill>
        </w:rPr>
        <w:t>1.5合同协议书</w:t>
      </w:r>
      <w:bookmarkEnd w:id="323"/>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24" w:name="_Toc6014"/>
      <w:r>
        <w:rPr>
          <w:rFonts w:hint="eastAsia" w:ascii="宋体" w:hAnsi="宋体" w:eastAsia="宋体" w:cs="宋体"/>
          <w:b/>
          <w:bCs/>
          <w:color w:val="000000" w:themeColor="text1"/>
          <w:sz w:val="28"/>
          <w:szCs w:val="28"/>
          <w:highlight w:val="none"/>
          <w14:textFill>
            <w14:solidFill>
              <w14:schemeClr w14:val="tx1"/>
            </w14:solidFill>
          </w14:textFill>
        </w:rPr>
        <w:t>1.6图纸和承包人文件</w:t>
      </w:r>
      <w:bookmarkEnd w:id="324"/>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25" w:name="_Toc24253"/>
      <w:r>
        <w:rPr>
          <w:rFonts w:hint="eastAsia" w:ascii="宋体" w:hAnsi="宋体" w:eastAsia="宋体" w:cs="宋体"/>
          <w:b/>
          <w:bCs/>
          <w:color w:val="000000" w:themeColor="text1"/>
          <w:sz w:val="28"/>
          <w:szCs w:val="28"/>
          <w:highlight w:val="none"/>
          <w14:textFill>
            <w14:solidFill>
              <w14:schemeClr w14:val="tx1"/>
            </w14:solidFill>
          </w14:textFill>
        </w:rPr>
        <w:t>1.9 严禁贿赂</w:t>
      </w:r>
      <w:bookmarkEnd w:id="325"/>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26" w:name="_Toc122424460"/>
      <w:bookmarkStart w:id="327" w:name="_Toc122424211"/>
      <w:bookmarkStart w:id="328" w:name="_Toc20696"/>
      <w:r>
        <w:rPr>
          <w:rFonts w:hint="eastAsia" w:ascii="宋体" w:hAnsi="宋体" w:eastAsia="宋体" w:cs="宋体"/>
          <w:b/>
          <w:bCs/>
          <w:color w:val="000000" w:themeColor="text1"/>
          <w:sz w:val="32"/>
          <w:szCs w:val="32"/>
          <w:highlight w:val="none"/>
          <w14:textFill>
            <w14:solidFill>
              <w14:schemeClr w14:val="tx1"/>
            </w14:solidFill>
          </w14:textFill>
        </w:rPr>
        <w:t>2.发包人义务</w:t>
      </w:r>
      <w:bookmarkEnd w:id="326"/>
      <w:bookmarkEnd w:id="327"/>
      <w:bookmarkEnd w:id="328"/>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29" w:name="_Toc22133"/>
      <w:r>
        <w:rPr>
          <w:rFonts w:hint="eastAsia" w:ascii="宋体" w:hAnsi="宋体" w:eastAsia="宋体" w:cs="宋体"/>
          <w:b/>
          <w:bCs/>
          <w:color w:val="000000" w:themeColor="text1"/>
          <w:sz w:val="28"/>
          <w:szCs w:val="28"/>
          <w:highlight w:val="none"/>
          <w14:textFill>
            <w14:solidFill>
              <w14:schemeClr w14:val="tx1"/>
            </w14:solidFill>
          </w14:textFill>
        </w:rPr>
        <w:t>2.3 提供施工场地</w:t>
      </w:r>
      <w:bookmarkEnd w:id="329"/>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30" w:name="_Toc122424212"/>
      <w:bookmarkStart w:id="331" w:name="_Toc122424461"/>
      <w:bookmarkStart w:id="332" w:name="_Toc22405"/>
      <w:r>
        <w:rPr>
          <w:rFonts w:hint="eastAsia" w:ascii="宋体" w:hAnsi="宋体" w:eastAsia="宋体" w:cs="宋体"/>
          <w:b/>
          <w:bCs/>
          <w:color w:val="000000" w:themeColor="text1"/>
          <w:sz w:val="32"/>
          <w:szCs w:val="32"/>
          <w:highlight w:val="none"/>
          <w14:textFill>
            <w14:solidFill>
              <w14:schemeClr w14:val="tx1"/>
            </w14:solidFill>
          </w14:textFill>
        </w:rPr>
        <w:t>3.监理人</w:t>
      </w:r>
      <w:bookmarkEnd w:id="330"/>
      <w:bookmarkEnd w:id="331"/>
      <w:bookmarkEnd w:id="332"/>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33" w:name="_Toc28048"/>
      <w:r>
        <w:rPr>
          <w:rFonts w:hint="eastAsia" w:ascii="宋体" w:hAnsi="宋体" w:eastAsia="宋体" w:cs="宋体"/>
          <w:b/>
          <w:bCs/>
          <w:color w:val="000000" w:themeColor="text1"/>
          <w:sz w:val="28"/>
          <w:szCs w:val="28"/>
          <w:highlight w:val="none"/>
          <w14:textFill>
            <w14:solidFill>
              <w14:schemeClr w14:val="tx1"/>
            </w14:solidFill>
          </w14:textFill>
        </w:rPr>
        <w:t>3.1监理人的职责和权力</w:t>
      </w:r>
      <w:bookmarkEnd w:id="333"/>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34" w:name="_Toc13038"/>
      <w:r>
        <w:rPr>
          <w:rFonts w:hint="eastAsia" w:ascii="宋体" w:hAnsi="宋体" w:eastAsia="宋体" w:cs="宋体"/>
          <w:b/>
          <w:bCs/>
          <w:color w:val="000000" w:themeColor="text1"/>
          <w:sz w:val="28"/>
          <w:szCs w:val="28"/>
          <w:highlight w:val="none"/>
          <w14:textFill>
            <w14:solidFill>
              <w14:schemeClr w14:val="tx1"/>
            </w14:solidFill>
          </w14:textFill>
        </w:rPr>
        <w:t>3.5 商定或确定</w:t>
      </w:r>
      <w:bookmarkEnd w:id="334"/>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35" w:name="_Toc4806"/>
      <w:bookmarkStart w:id="336" w:name="_Toc122424462"/>
      <w:bookmarkStart w:id="337" w:name="_Toc122424213"/>
      <w:r>
        <w:rPr>
          <w:rFonts w:hint="eastAsia" w:ascii="宋体" w:hAnsi="宋体" w:eastAsia="宋体" w:cs="宋体"/>
          <w:b/>
          <w:bCs/>
          <w:color w:val="000000" w:themeColor="text1"/>
          <w:sz w:val="32"/>
          <w:szCs w:val="32"/>
          <w:highlight w:val="none"/>
          <w14:textFill>
            <w14:solidFill>
              <w14:schemeClr w14:val="tx1"/>
            </w14:solidFill>
          </w14:textFill>
        </w:rPr>
        <w:t>4.承包人</w:t>
      </w:r>
      <w:bookmarkEnd w:id="335"/>
      <w:bookmarkEnd w:id="336"/>
      <w:bookmarkEnd w:id="337"/>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38" w:name="_Toc20501"/>
      <w:r>
        <w:rPr>
          <w:rFonts w:hint="eastAsia" w:ascii="宋体" w:hAnsi="宋体" w:eastAsia="宋体" w:cs="宋体"/>
          <w:b/>
          <w:bCs/>
          <w:color w:val="000000" w:themeColor="text1"/>
          <w:sz w:val="28"/>
          <w:szCs w:val="28"/>
          <w:highlight w:val="none"/>
          <w14:textFill>
            <w14:solidFill>
              <w14:schemeClr w14:val="tx1"/>
            </w14:solidFill>
          </w14:textFill>
        </w:rPr>
        <w:t>4.1承包人的一般义务</w:t>
      </w:r>
      <w:bookmarkEnd w:id="338"/>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39" w:name="_Toc31637"/>
      <w:r>
        <w:rPr>
          <w:rFonts w:hint="eastAsia" w:ascii="宋体" w:hAnsi="宋体" w:eastAsia="宋体" w:cs="宋体"/>
          <w:b/>
          <w:bCs/>
          <w:color w:val="000000" w:themeColor="text1"/>
          <w:sz w:val="28"/>
          <w:szCs w:val="28"/>
          <w:highlight w:val="none"/>
          <w14:textFill>
            <w14:solidFill>
              <w14:schemeClr w14:val="tx1"/>
            </w14:solidFill>
          </w14:textFill>
        </w:rPr>
        <w:t>4.2履约保证金</w:t>
      </w:r>
      <w:bookmarkEnd w:id="339"/>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0" w:name="_Toc8441"/>
      <w:r>
        <w:rPr>
          <w:rFonts w:hint="eastAsia" w:ascii="宋体" w:hAnsi="宋体" w:eastAsia="宋体" w:cs="宋体"/>
          <w:b/>
          <w:bCs/>
          <w:color w:val="000000" w:themeColor="text1"/>
          <w:sz w:val="28"/>
          <w:szCs w:val="28"/>
          <w:highlight w:val="none"/>
          <w14:textFill>
            <w14:solidFill>
              <w14:schemeClr w14:val="tx1"/>
            </w14:solidFill>
          </w14:textFill>
        </w:rPr>
        <w:t>4.3分包</w:t>
      </w:r>
      <w:bookmarkEnd w:id="340"/>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1" w:name="_Toc660"/>
      <w:r>
        <w:rPr>
          <w:rFonts w:hint="eastAsia" w:ascii="宋体" w:hAnsi="宋体" w:eastAsia="宋体" w:cs="宋体"/>
          <w:b/>
          <w:bCs/>
          <w:color w:val="000000" w:themeColor="text1"/>
          <w:sz w:val="28"/>
          <w:szCs w:val="28"/>
          <w:highlight w:val="none"/>
          <w14:textFill>
            <w14:solidFill>
              <w14:schemeClr w14:val="tx1"/>
            </w14:solidFill>
          </w14:textFill>
        </w:rPr>
        <w:t>4.4联合体</w:t>
      </w:r>
      <w:bookmarkEnd w:id="341"/>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2" w:name="_Toc19492"/>
      <w:r>
        <w:rPr>
          <w:rFonts w:hint="eastAsia" w:ascii="宋体" w:hAnsi="宋体" w:eastAsia="宋体" w:cs="宋体"/>
          <w:b/>
          <w:bCs/>
          <w:color w:val="000000" w:themeColor="text1"/>
          <w:sz w:val="28"/>
          <w:szCs w:val="28"/>
          <w:highlight w:val="none"/>
          <w14:textFill>
            <w14:solidFill>
              <w14:schemeClr w14:val="tx1"/>
            </w14:solidFill>
          </w14:textFill>
        </w:rPr>
        <w:t>4.6承包人人员的管理</w:t>
      </w:r>
      <w:bookmarkEnd w:id="342"/>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3" w:name="_Toc14658"/>
      <w:r>
        <w:rPr>
          <w:rFonts w:hint="eastAsia" w:ascii="宋体" w:hAnsi="宋体" w:eastAsia="宋体" w:cs="宋体"/>
          <w:b/>
          <w:bCs/>
          <w:color w:val="000000" w:themeColor="text1"/>
          <w:sz w:val="28"/>
          <w:szCs w:val="28"/>
          <w:highlight w:val="none"/>
          <w14:textFill>
            <w14:solidFill>
              <w14:schemeClr w14:val="tx1"/>
            </w14:solidFill>
          </w14:textFill>
        </w:rPr>
        <w:t>4.7撤换承包人项目经理和其他人员</w:t>
      </w:r>
      <w:bookmarkEnd w:id="343"/>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r>
        <w:rPr>
          <w:rFonts w:hint="eastAsia" w:ascii="宋体" w:hAnsi="宋体" w:eastAsia="宋体" w:cs="宋体"/>
          <w:color w:val="000000" w:themeColor="text1"/>
          <w:highlight w:val="none"/>
          <w:u w:val="single"/>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4.7.1关于项目经理每月在施工现场的时间要求：</w:t>
      </w:r>
      <w:r>
        <w:rPr>
          <w:rFonts w:hint="eastAsia" w:ascii="宋体" w:hAnsi="宋体" w:cs="宋体"/>
          <w:color w:val="000000" w:themeColor="text1"/>
          <w:szCs w:val="21"/>
          <w:highlight w:val="none"/>
          <w:u w:val="single"/>
          <w14:textFill>
            <w14:solidFill>
              <w14:schemeClr w14:val="tx1"/>
            </w14:solidFill>
          </w14:textFill>
        </w:rPr>
        <w:t>每月</w:t>
      </w:r>
      <w:r>
        <w:rPr>
          <w:rFonts w:hint="eastAsia" w:ascii="宋体" w:hAnsi="宋体" w:cs="宋体"/>
          <w:color w:val="000000" w:themeColor="text1"/>
          <w:szCs w:val="21"/>
          <w:highlight w:val="none"/>
          <w:u w:val="single"/>
          <w:lang w:val="en-US" w:eastAsia="zh-CN"/>
          <w14:textFill>
            <w14:solidFill>
              <w14:schemeClr w14:val="tx1"/>
            </w14:solidFill>
          </w14:textFill>
        </w:rPr>
        <w:t>不少于</w:t>
      </w:r>
      <w:r>
        <w:rPr>
          <w:rFonts w:hint="eastAsia" w:ascii="宋体" w:hAnsi="宋体" w:cs="宋体"/>
          <w:color w:val="000000" w:themeColor="text1"/>
          <w:szCs w:val="21"/>
          <w:highlight w:val="none"/>
          <w:u w:val="single"/>
          <w14:textFill>
            <w14:solidFill>
              <w14:schemeClr w14:val="tx1"/>
            </w14:solidFill>
          </w14:textFill>
        </w:rPr>
        <w:t>22天</w:t>
      </w:r>
      <w:r>
        <w:rPr>
          <w:rFonts w:hint="eastAsia" w:ascii="宋体" w:hAnsi="宋体" w:cs="宋体"/>
          <w:color w:val="000000" w:themeColor="text1"/>
          <w:szCs w:val="21"/>
          <w:highlight w:val="none"/>
          <w14:textFill>
            <w14:solidFill>
              <w14:schemeClr w14:val="tx1"/>
            </w14:solidFill>
          </w14:textFill>
        </w:rPr>
        <w:t>____。</w:t>
      </w:r>
    </w:p>
    <w:p w14:paraId="1BD4AB58">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4.7.2承包人未提交劳动合同，以及没有为项目经理缴纳社会保险证明的违约责任：</w:t>
      </w:r>
      <w:r>
        <w:rPr>
          <w:rFonts w:hint="eastAsia" w:ascii="宋体" w:hAnsi="宋体" w:cs="宋体"/>
          <w:color w:val="000000" w:themeColor="text1"/>
          <w:szCs w:val="21"/>
          <w:highlight w:val="none"/>
          <w:u w:val="single"/>
          <w14:textFill>
            <w14:solidFill>
              <w14:schemeClr w14:val="tx1"/>
            </w14:solidFill>
          </w14:textFill>
        </w:rPr>
        <w:t>必须提交，否则不能担任本工程项目经理。</w:t>
      </w:r>
    </w:p>
    <w:p w14:paraId="54DEF175">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4.7.3项目经理未经批准，擅自离开施工现场的违约责任：未经发包人同意或正当理由，项目经理擅自离岗的，视为承包人违约，发包人有权处违约金</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元/人•次(人民币)。</w:t>
      </w:r>
    </w:p>
    <w:p w14:paraId="73BFC683">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4.7.4承包人擅自更换项目经理的违约责任：承包人项目经理必须与承包人投标时所承诺的人员一致，并在</w:t>
      </w:r>
      <w:r>
        <w:rPr>
          <w:rFonts w:hint="eastAsia" w:ascii="宋体" w:hAnsi="宋体" w:cs="宋体"/>
          <w:color w:val="000000" w:themeColor="text1"/>
          <w:szCs w:val="21"/>
          <w:highlight w:val="none"/>
          <w:u w:val="single"/>
          <w14:textFill>
            <w14:solidFill>
              <w14:schemeClr w14:val="tx1"/>
            </w14:solidFill>
          </w14:textFill>
        </w:rPr>
        <w:t>（开工日期）</w:t>
      </w:r>
      <w:r>
        <w:rPr>
          <w:rFonts w:hint="eastAsia" w:ascii="宋体" w:hAnsi="宋体" w:cs="宋体"/>
          <w:color w:val="000000" w:themeColor="text1"/>
          <w:szCs w:val="21"/>
          <w:highlight w:val="none"/>
          <w14:textFill>
            <w14:solidFill>
              <w14:schemeClr w14:val="tx1"/>
            </w14:solidFill>
          </w14:textFill>
        </w:rPr>
        <w:t>前到任。在监理人向承包人颁发</w:t>
      </w:r>
      <w:r>
        <w:rPr>
          <w:rFonts w:hint="eastAsia" w:ascii="宋体" w:hAnsi="宋体" w:cs="宋体"/>
          <w:color w:val="000000" w:themeColor="text1"/>
          <w:szCs w:val="21"/>
          <w:highlight w:val="none"/>
          <w:u w:val="single"/>
          <w14:textFill>
            <w14:solidFill>
              <w14:schemeClr w14:val="tx1"/>
            </w14:solidFill>
          </w14:textFill>
        </w:rPr>
        <w:t>（竣工证明材料名称）</w:t>
      </w:r>
      <w:r>
        <w:rPr>
          <w:rFonts w:hint="eastAsia" w:ascii="宋体" w:hAnsi="宋体" w:cs="宋体"/>
          <w:color w:val="000000" w:themeColor="text1"/>
          <w:szCs w:val="21"/>
          <w:highlight w:val="none"/>
          <w14:textFill>
            <w14:solidFill>
              <w14:schemeClr w14:val="tx1"/>
            </w14:solidFill>
          </w14:textFill>
        </w:rPr>
        <w:t>前，项目经理不得同时兼任其他任何项目的项目经理。未经发包人书面同意，承包人擅自更换项目经理的视为违约、违约金处</w:t>
      </w:r>
      <w:r>
        <w:rPr>
          <w:rFonts w:hint="eastAsia" w:ascii="宋体" w:hAnsi="宋体" w:cs="宋体"/>
          <w:color w:val="000000" w:themeColor="text1"/>
          <w:szCs w:val="21"/>
          <w:highlight w:val="none"/>
          <w:u w:val="single"/>
          <w14:textFill>
            <w14:solidFill>
              <w14:schemeClr w14:val="tx1"/>
            </w14:solidFill>
          </w14:textFill>
        </w:rPr>
        <w:t>合同价款的1%</w:t>
      </w:r>
      <w:r>
        <w:rPr>
          <w:rFonts w:hint="eastAsia" w:ascii="宋体" w:hAnsi="宋体" w:cs="宋体"/>
          <w:color w:val="000000" w:themeColor="text1"/>
          <w:szCs w:val="21"/>
          <w:highlight w:val="none"/>
          <w14:textFill>
            <w14:solidFill>
              <w14:schemeClr w14:val="tx1"/>
            </w14:solidFill>
          </w14:textFill>
        </w:rPr>
        <w:t>。</w:t>
      </w:r>
    </w:p>
    <w:p w14:paraId="7A3912E1">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000000" w:themeColor="text1"/>
          <w:szCs w:val="21"/>
          <w:highlight w:val="none"/>
          <w:u w:val="single"/>
          <w14:textFill>
            <w14:solidFill>
              <w14:schemeClr w14:val="tx1"/>
            </w14:solidFill>
          </w14:textFill>
        </w:rPr>
        <w:t>10000</w:t>
      </w:r>
      <w:r>
        <w:rPr>
          <w:rFonts w:hint="eastAsia" w:ascii="宋体" w:hAnsi="宋体" w:cs="宋体"/>
          <w:color w:val="000000" w:themeColor="text1"/>
          <w:szCs w:val="21"/>
          <w:highlight w:val="none"/>
          <w14:textFill>
            <w14:solidFill>
              <w14:schemeClr w14:val="tx1"/>
            </w14:solidFill>
          </w14:textFill>
        </w:rPr>
        <w:t>元/人•次(人民币)。</w:t>
      </w:r>
    </w:p>
    <w:p w14:paraId="4467F916">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4.7.6承包人人员</w:t>
      </w:r>
    </w:p>
    <w:p w14:paraId="62ABADEC">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4.7.6.1 承包人提交项目管理机构及施工现场管理人员安排报告的期限：</w:t>
      </w:r>
      <w:r>
        <w:rPr>
          <w:rFonts w:hint="eastAsia" w:ascii="宋体" w:hAnsi="宋体" w:cs="宋体"/>
          <w:color w:val="000000" w:themeColor="text1"/>
          <w:szCs w:val="21"/>
          <w:highlight w:val="none"/>
          <w:u w:val="single"/>
          <w14:textFill>
            <w14:solidFill>
              <w14:schemeClr w14:val="tx1"/>
            </w14:solidFill>
          </w14:textFill>
        </w:rPr>
        <w:t>开工前7天</w:t>
      </w:r>
      <w:r>
        <w:rPr>
          <w:rFonts w:hint="eastAsia" w:ascii="宋体" w:hAnsi="宋体" w:cs="宋体"/>
          <w:color w:val="000000" w:themeColor="text1"/>
          <w:szCs w:val="21"/>
          <w:highlight w:val="none"/>
          <w14:textFill>
            <w14:solidFill>
              <w14:schemeClr w14:val="tx1"/>
            </w14:solidFill>
          </w14:textFill>
        </w:rPr>
        <w:t>。</w:t>
      </w:r>
    </w:p>
    <w:p w14:paraId="58E1EA89">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000000" w:themeColor="text1"/>
          <w:szCs w:val="21"/>
          <w:highlight w:val="none"/>
          <w:u w:val="single"/>
          <w14:textFill>
            <w14:solidFill>
              <w14:schemeClr w14:val="tx1"/>
            </w14:solidFill>
          </w14:textFill>
        </w:rPr>
        <w:t>5000</w:t>
      </w:r>
      <w:r>
        <w:rPr>
          <w:rFonts w:hint="eastAsia" w:ascii="宋体" w:hAnsi="宋体" w:cs="宋体"/>
          <w:color w:val="000000" w:themeColor="text1"/>
          <w:szCs w:val="21"/>
          <w:highlight w:val="none"/>
          <w14:textFill>
            <w14:solidFill>
              <w14:schemeClr w14:val="tx1"/>
            </w14:solidFill>
          </w14:textFill>
        </w:rPr>
        <w:t>元/人•次(人民币)；专业工程师</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000</w:t>
      </w:r>
      <w:r>
        <w:rPr>
          <w:rFonts w:hint="eastAsia" w:ascii="宋体" w:hAnsi="宋体" w:cs="宋体"/>
          <w:color w:val="000000" w:themeColor="text1"/>
          <w:szCs w:val="21"/>
          <w:highlight w:val="none"/>
          <w14:textFill>
            <w14:solidFill>
              <w14:schemeClr w14:val="tx1"/>
            </w14:solidFill>
          </w14:textFill>
        </w:rPr>
        <w:t>元/人•次(人民币)。</w:t>
      </w:r>
    </w:p>
    <w:p w14:paraId="216BA890">
      <w:pPr>
        <w:wordWrap w:val="0"/>
        <w:topLinePunct/>
        <w:adjustRightInd w:val="0"/>
        <w:spacing w:line="360" w:lineRule="auto"/>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4.7.6.3 承包人主要施工管理人员离开施工现场的批准要求：</w:t>
      </w:r>
      <w:r>
        <w:rPr>
          <w:rFonts w:hint="eastAsia" w:ascii="宋体" w:hAnsi="宋体" w:cs="宋体"/>
          <w:color w:val="000000" w:themeColor="text1"/>
          <w:szCs w:val="21"/>
          <w:highlight w:val="none"/>
          <w:u w:val="single"/>
          <w14:textFill>
            <w14:solidFill>
              <w14:schemeClr w14:val="tx1"/>
            </w14:solidFill>
          </w14:textFill>
        </w:rPr>
        <w:t>报总监办同意后再报业主代表批准</w:t>
      </w:r>
      <w:r>
        <w:rPr>
          <w:rFonts w:hint="eastAsia" w:ascii="宋体" w:hAnsi="宋体" w:cs="宋体"/>
          <w:color w:val="000000" w:themeColor="text1"/>
          <w:szCs w:val="21"/>
          <w:highlight w:val="none"/>
          <w14:textFill>
            <w14:solidFill>
              <w14:schemeClr w14:val="tx1"/>
            </w14:solidFill>
          </w14:textFill>
        </w:rPr>
        <w:t>。</w:t>
      </w:r>
    </w:p>
    <w:p w14:paraId="02138770">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4.7.6.4承包人擅自更换主要施工管理人员的违约责任：总工、专业工程师未经发包人书面同意不准擅自更换，擅自更换总工处</w:t>
      </w:r>
      <w:r>
        <w:rPr>
          <w:rFonts w:hint="eastAsia" w:ascii="宋体" w:hAnsi="宋体" w:cs="宋体"/>
          <w:color w:val="000000" w:themeColor="text1"/>
          <w:szCs w:val="21"/>
          <w:highlight w:val="none"/>
          <w:u w:val="single"/>
          <w14:textFill>
            <w14:solidFill>
              <w14:schemeClr w14:val="tx1"/>
            </w14:solidFill>
          </w14:textFill>
        </w:rPr>
        <w:t>合同价款0.5%</w:t>
      </w:r>
      <w:r>
        <w:rPr>
          <w:rFonts w:hint="eastAsia" w:ascii="宋体" w:hAnsi="宋体" w:cs="宋体"/>
          <w:color w:val="000000" w:themeColor="text1"/>
          <w:szCs w:val="21"/>
          <w:highlight w:val="none"/>
          <w14:textFill>
            <w14:solidFill>
              <w14:schemeClr w14:val="tx1"/>
            </w14:solidFill>
          </w14:textFill>
        </w:rPr>
        <w:t>违约金；擅自更换专业工程师处</w:t>
      </w:r>
      <w:r>
        <w:rPr>
          <w:rFonts w:hint="eastAsia" w:ascii="宋体" w:hAnsi="宋体" w:cs="宋体"/>
          <w:color w:val="000000" w:themeColor="text1"/>
          <w:szCs w:val="21"/>
          <w:highlight w:val="none"/>
          <w:u w:val="single"/>
          <w14:textFill>
            <w14:solidFill>
              <w14:schemeClr w14:val="tx1"/>
            </w14:solidFill>
          </w14:textFill>
        </w:rPr>
        <w:t>合同价款1‰</w:t>
      </w:r>
      <w:r>
        <w:rPr>
          <w:rFonts w:hint="eastAsia" w:ascii="宋体" w:hAnsi="宋体" w:cs="宋体"/>
          <w:color w:val="000000" w:themeColor="text1"/>
          <w:szCs w:val="21"/>
          <w:highlight w:val="none"/>
          <w14:textFill>
            <w14:solidFill>
              <w14:schemeClr w14:val="tx1"/>
            </w14:solidFill>
          </w14:textFill>
        </w:rPr>
        <w:t>违约金。</w:t>
      </w:r>
    </w:p>
    <w:p w14:paraId="5606F3F1">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4.7.6.5承包人主要施工管理人员擅自离开施工现场的违约责任：未经发包人同意，总工擅自离岗的，视为承包人违约，发包人有权处违约金</w:t>
      </w:r>
      <w:r>
        <w:rPr>
          <w:rFonts w:hint="eastAsia" w:ascii="宋体" w:hAnsi="宋体" w:cs="宋体"/>
          <w:color w:val="000000" w:themeColor="text1"/>
          <w:szCs w:val="21"/>
          <w:highlight w:val="none"/>
          <w:u w:val="single"/>
          <w14:textFill>
            <w14:solidFill>
              <w14:schemeClr w14:val="tx1"/>
            </w14:solidFill>
          </w14:textFill>
        </w:rPr>
        <w:t>1000</w:t>
      </w:r>
      <w:r>
        <w:rPr>
          <w:rFonts w:hint="eastAsia" w:ascii="宋体" w:hAnsi="宋体" w:cs="宋体"/>
          <w:color w:val="000000" w:themeColor="text1"/>
          <w:szCs w:val="21"/>
          <w:highlight w:val="none"/>
          <w14:textFill>
            <w14:solidFill>
              <w14:schemeClr w14:val="tx1"/>
            </w14:solidFill>
          </w14:textFill>
        </w:rPr>
        <w:t>元/人•次(人民币)；未经发包人同意，专业工程师擅自离岗的，视为承包人违约，发包人有权处违约金</w:t>
      </w:r>
      <w:r>
        <w:rPr>
          <w:rFonts w:hint="eastAsia" w:ascii="宋体" w:hAnsi="宋体" w:cs="宋体"/>
          <w:color w:val="000000" w:themeColor="text1"/>
          <w:szCs w:val="21"/>
          <w:highlight w:val="none"/>
          <w:u w:val="single"/>
          <w14:textFill>
            <w14:solidFill>
              <w14:schemeClr w14:val="tx1"/>
            </w14:solidFill>
          </w14:textFill>
        </w:rPr>
        <w:t>500</w:t>
      </w:r>
      <w:r>
        <w:rPr>
          <w:rFonts w:hint="eastAsia" w:ascii="宋体" w:hAnsi="宋体" w:cs="宋体"/>
          <w:color w:val="000000" w:themeColor="text1"/>
          <w:szCs w:val="21"/>
          <w:highlight w:val="none"/>
          <w14:textFill>
            <w14:solidFill>
              <w14:schemeClr w14:val="tx1"/>
            </w14:solidFill>
          </w14:textFill>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4" w:name="_Toc5548"/>
      <w:r>
        <w:rPr>
          <w:rFonts w:hint="eastAsia" w:ascii="宋体" w:hAnsi="宋体" w:eastAsia="宋体" w:cs="宋体"/>
          <w:b/>
          <w:bCs/>
          <w:color w:val="000000" w:themeColor="text1"/>
          <w:sz w:val="28"/>
          <w:szCs w:val="28"/>
          <w:highlight w:val="none"/>
          <w14:textFill>
            <w14:solidFill>
              <w14:schemeClr w14:val="tx1"/>
            </w14:solidFill>
          </w14:textFill>
        </w:rPr>
        <w:t>4.9工程价款应专款专用</w:t>
      </w:r>
      <w:bookmarkEnd w:id="344"/>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5" w:name="_Toc20880"/>
      <w:r>
        <w:rPr>
          <w:rFonts w:hint="eastAsia" w:ascii="宋体" w:hAnsi="宋体" w:eastAsia="宋体" w:cs="宋体"/>
          <w:b/>
          <w:bCs/>
          <w:color w:val="000000" w:themeColor="text1"/>
          <w:sz w:val="28"/>
          <w:szCs w:val="28"/>
          <w:highlight w:val="none"/>
          <w14:textFill>
            <w14:solidFill>
              <w14:schemeClr w14:val="tx1"/>
            </w14:solidFill>
          </w14:textFill>
        </w:rPr>
        <w:t>4.10承包人现场查勘</w:t>
      </w:r>
      <w:bookmarkEnd w:id="345"/>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4.10.1 项细化为：</w:t>
      </w:r>
      <w:r>
        <w:rPr>
          <w:rFonts w:hint="eastAsia" w:ascii="宋体" w:hAnsi="宋体" w:eastAsia="宋体" w:cs="宋体"/>
          <w:b/>
          <w:bCs/>
          <w:color w:val="000000" w:themeColor="text1"/>
          <w:sz w:val="28"/>
          <w:szCs w:val="28"/>
          <w:highlight w:val="none"/>
          <w:vertAlign w:val="superscript"/>
          <w14:textFill>
            <w14:solidFill>
              <w14:schemeClr w14:val="tx1"/>
            </w14:solidFill>
          </w14:textFill>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6" w:name="_Toc13611"/>
      <w:r>
        <w:rPr>
          <w:rFonts w:hint="eastAsia" w:ascii="宋体" w:hAnsi="宋体" w:eastAsia="宋体" w:cs="宋体"/>
          <w:b/>
          <w:bCs/>
          <w:color w:val="000000" w:themeColor="text1"/>
          <w:sz w:val="28"/>
          <w:szCs w:val="28"/>
          <w:highlight w:val="none"/>
          <w14:textFill>
            <w14:solidFill>
              <w14:schemeClr w14:val="tx1"/>
            </w14:solidFill>
          </w14:textFill>
        </w:rPr>
        <w:t>4.11不利物质条件</w:t>
      </w:r>
      <w:bookmarkEnd w:id="346"/>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4.11.3可预见的不利物质条件</w:t>
      </w:r>
    </w:p>
    <w:p w14:paraId="41B90E7A">
      <w:pPr>
        <w:pageBreakBefore w:val="0"/>
        <w:numPr>
          <w:ilvl w:val="0"/>
          <w:numId w:val="7"/>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7" w:name="_Toc25718"/>
      <w:r>
        <w:rPr>
          <w:rFonts w:hint="eastAsia" w:ascii="宋体" w:hAnsi="宋体" w:eastAsia="宋体" w:cs="宋体"/>
          <w:b/>
          <w:bCs/>
          <w:color w:val="000000" w:themeColor="text1"/>
          <w:sz w:val="28"/>
          <w:szCs w:val="28"/>
          <w:highlight w:val="none"/>
          <w14:textFill>
            <w14:solidFill>
              <w14:schemeClr w14:val="tx1"/>
            </w14:solidFill>
          </w14:textFill>
        </w:rPr>
        <w:t>4.12投标文件的完备性</w:t>
      </w:r>
      <w:bookmarkEnd w:id="347"/>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48" w:name="_Toc10357"/>
      <w:r>
        <w:rPr>
          <w:rFonts w:hint="eastAsia" w:ascii="宋体" w:hAnsi="宋体" w:eastAsia="宋体" w:cs="宋体"/>
          <w:b/>
          <w:bCs/>
          <w:color w:val="000000" w:themeColor="text1"/>
          <w:sz w:val="28"/>
          <w:szCs w:val="28"/>
          <w:highlight w:val="none"/>
          <w14:textFill>
            <w14:solidFill>
              <w14:schemeClr w14:val="tx1"/>
            </w14:solidFill>
          </w14:textFill>
        </w:rPr>
        <w:t>4.13开展党建工作要求</w:t>
      </w:r>
      <w:bookmarkEnd w:id="348"/>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49" w:name="_Toc122424463"/>
      <w:bookmarkStart w:id="350" w:name="_Toc1605"/>
      <w:bookmarkStart w:id="351" w:name="_Toc122424214"/>
      <w:r>
        <w:rPr>
          <w:rFonts w:hint="eastAsia" w:ascii="宋体" w:hAnsi="宋体" w:eastAsia="宋体" w:cs="宋体"/>
          <w:b/>
          <w:bCs/>
          <w:color w:val="000000" w:themeColor="text1"/>
          <w:sz w:val="32"/>
          <w:szCs w:val="32"/>
          <w:highlight w:val="none"/>
          <w14:textFill>
            <w14:solidFill>
              <w14:schemeClr w14:val="tx1"/>
            </w14:solidFill>
          </w14:textFill>
        </w:rPr>
        <w:t>5.材料和工程设备</w:t>
      </w:r>
      <w:bookmarkEnd w:id="349"/>
      <w:bookmarkEnd w:id="350"/>
      <w:bookmarkEnd w:id="351"/>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52" w:name="_Toc20766"/>
      <w:r>
        <w:rPr>
          <w:rFonts w:hint="eastAsia" w:ascii="宋体" w:hAnsi="宋体" w:eastAsia="宋体" w:cs="宋体"/>
          <w:b/>
          <w:bCs/>
          <w:color w:val="000000" w:themeColor="text1"/>
          <w:sz w:val="28"/>
          <w:szCs w:val="28"/>
          <w:highlight w:val="none"/>
          <w14:textFill>
            <w14:solidFill>
              <w14:schemeClr w14:val="tx1"/>
            </w14:solidFill>
          </w14:textFill>
        </w:rPr>
        <w:t>5.2 发包人提供的材料和工程设备</w:t>
      </w:r>
      <w:bookmarkEnd w:id="352"/>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53" w:name="_Toc24228"/>
      <w:bookmarkStart w:id="354" w:name="_Toc122424215"/>
      <w:bookmarkStart w:id="355" w:name="_Toc122424464"/>
      <w:r>
        <w:rPr>
          <w:rFonts w:hint="eastAsia" w:ascii="宋体" w:hAnsi="宋体" w:eastAsia="宋体" w:cs="宋体"/>
          <w:b/>
          <w:bCs/>
          <w:color w:val="000000" w:themeColor="text1"/>
          <w:sz w:val="32"/>
          <w:szCs w:val="32"/>
          <w:highlight w:val="none"/>
          <w14:textFill>
            <w14:solidFill>
              <w14:schemeClr w14:val="tx1"/>
            </w14:solidFill>
          </w14:textFill>
        </w:rPr>
        <w:t>6.施工设备和临时设施</w:t>
      </w:r>
      <w:bookmarkEnd w:id="353"/>
      <w:bookmarkEnd w:id="354"/>
      <w:bookmarkEnd w:id="355"/>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56" w:name="_Toc23309"/>
      <w:r>
        <w:rPr>
          <w:rFonts w:hint="eastAsia" w:ascii="宋体" w:hAnsi="宋体" w:eastAsia="宋体" w:cs="宋体"/>
          <w:b/>
          <w:bCs/>
          <w:color w:val="000000" w:themeColor="text1"/>
          <w:sz w:val="28"/>
          <w:szCs w:val="28"/>
          <w:highlight w:val="none"/>
          <w14:textFill>
            <w14:solidFill>
              <w14:schemeClr w14:val="tx1"/>
            </w14:solidFill>
          </w14:textFill>
        </w:rPr>
        <w:t>6.1承包人提供的施工设备和临时设施</w:t>
      </w:r>
      <w:bookmarkEnd w:id="356"/>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57" w:name="_Toc26966"/>
      <w:r>
        <w:rPr>
          <w:rFonts w:hint="eastAsia" w:ascii="宋体" w:hAnsi="宋体" w:eastAsia="宋体" w:cs="宋体"/>
          <w:b/>
          <w:bCs/>
          <w:color w:val="000000" w:themeColor="text1"/>
          <w:sz w:val="28"/>
          <w:szCs w:val="28"/>
          <w:highlight w:val="none"/>
          <w14:textFill>
            <w14:solidFill>
              <w14:schemeClr w14:val="tx1"/>
            </w14:solidFill>
          </w14:textFill>
        </w:rPr>
        <w:t>6.3 要求承包人增加或更换施工设备</w:t>
      </w:r>
      <w:bookmarkEnd w:id="357"/>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58" w:name="_Toc7330"/>
      <w:bookmarkStart w:id="359" w:name="_Toc122424465"/>
      <w:bookmarkStart w:id="360" w:name="_Toc122424216"/>
      <w:r>
        <w:rPr>
          <w:rFonts w:hint="eastAsia" w:ascii="宋体" w:hAnsi="宋体" w:eastAsia="宋体" w:cs="宋体"/>
          <w:b/>
          <w:bCs/>
          <w:color w:val="000000" w:themeColor="text1"/>
          <w:sz w:val="32"/>
          <w:szCs w:val="32"/>
          <w:highlight w:val="none"/>
          <w14:textFill>
            <w14:solidFill>
              <w14:schemeClr w14:val="tx1"/>
            </w14:solidFill>
          </w14:textFill>
        </w:rPr>
        <w:t>7.交通运输</w:t>
      </w:r>
      <w:bookmarkEnd w:id="358"/>
      <w:bookmarkEnd w:id="359"/>
      <w:bookmarkEnd w:id="360"/>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61" w:name="_Toc28212"/>
      <w:r>
        <w:rPr>
          <w:rFonts w:hint="eastAsia" w:ascii="宋体" w:hAnsi="宋体" w:eastAsia="宋体" w:cs="宋体"/>
          <w:b/>
          <w:bCs/>
          <w:color w:val="000000" w:themeColor="text1"/>
          <w:sz w:val="28"/>
          <w:szCs w:val="28"/>
          <w:highlight w:val="none"/>
          <w14:textFill>
            <w14:solidFill>
              <w14:schemeClr w14:val="tx1"/>
            </w14:solidFill>
          </w14:textFill>
        </w:rPr>
        <w:t>7.1道路通行权和场外设施</w:t>
      </w:r>
      <w:bookmarkEnd w:id="361"/>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本款补充</w:t>
      </w:r>
      <w:r>
        <w:rPr>
          <w:rFonts w:hint="eastAsia" w:ascii="宋体" w:hAnsi="宋体" w:eastAsia="宋体" w:cs="宋体"/>
          <w:color w:val="000000" w:themeColor="text1"/>
          <w:szCs w:val="21"/>
          <w:highlight w:val="none"/>
          <w14:textFill>
            <w14:solidFill>
              <w14:schemeClr w14:val="tx1"/>
            </w14:solidFill>
          </w14:textFill>
        </w:rPr>
        <w:t>：</w:t>
      </w:r>
    </w:p>
    <w:p w14:paraId="34923639">
      <w:pPr>
        <w:wordWrap w:val="0"/>
        <w:topLinePunct/>
        <w:adjustRightInd w:val="0"/>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旧路改建工程项目</w:t>
      </w:r>
    </w:p>
    <w:p w14:paraId="01D53964">
      <w:pPr>
        <w:wordWrap w:val="0"/>
        <w:topLinePunct/>
        <w:adjustRightInd w:val="0"/>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(I)</w:t>
      </w:r>
      <w:r>
        <w:rPr>
          <w:rFonts w:hint="eastAsia" w:ascii="宋体" w:hAnsi="宋体" w:eastAsia="宋体" w:cs="宋体"/>
          <w:color w:val="000000" w:themeColor="text1"/>
          <w:szCs w:val="21"/>
          <w:highlight w:val="none"/>
          <w14:textFill>
            <w14:solidFill>
              <w14:schemeClr w14:val="tx1"/>
            </w14:solidFill>
          </w14:textFill>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II</w:t>
      </w:r>
      <w:r>
        <w:rPr>
          <w:rFonts w:hint="eastAsia" w:ascii="宋体" w:hAnsi="宋体" w:eastAsia="宋体" w:cs="宋体"/>
          <w:color w:val="000000" w:themeColor="text1"/>
          <w:szCs w:val="21"/>
          <w:highlight w:val="none"/>
          <w14:textFill>
            <w14:solidFill>
              <w14:schemeClr w14:val="tx1"/>
            </w14:solidFill>
          </w14:textFill>
        </w:rPr>
        <w:t>)不得在道路上堆放材料或占道施工影响交通。</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路基、路面施工应避免出现晴天扬尘，雨天打滑影响安全与交通和影响群众生活、生产的现象。</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62" w:name="_Toc122424217"/>
      <w:bookmarkStart w:id="363" w:name="_Toc122424466"/>
      <w:bookmarkStart w:id="364" w:name="_Toc25933"/>
      <w:r>
        <w:rPr>
          <w:rFonts w:hint="eastAsia" w:ascii="宋体" w:hAnsi="宋体" w:eastAsia="宋体" w:cs="宋体"/>
          <w:b/>
          <w:bCs/>
          <w:color w:val="000000" w:themeColor="text1"/>
          <w:sz w:val="32"/>
          <w:szCs w:val="32"/>
          <w:highlight w:val="none"/>
          <w14:textFill>
            <w14:solidFill>
              <w14:schemeClr w14:val="tx1"/>
            </w14:solidFill>
          </w14:textFill>
        </w:rPr>
        <w:t>8.测量放线</w:t>
      </w:r>
      <w:bookmarkEnd w:id="362"/>
      <w:bookmarkEnd w:id="363"/>
      <w:bookmarkEnd w:id="364"/>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65" w:name="_Toc29191"/>
      <w:r>
        <w:rPr>
          <w:rFonts w:hint="eastAsia" w:ascii="宋体" w:hAnsi="宋体" w:eastAsia="宋体" w:cs="宋体"/>
          <w:b/>
          <w:bCs/>
          <w:color w:val="000000" w:themeColor="text1"/>
          <w:sz w:val="28"/>
          <w:szCs w:val="28"/>
          <w:highlight w:val="none"/>
          <w14:textFill>
            <w14:solidFill>
              <w14:schemeClr w14:val="tx1"/>
            </w14:solidFill>
          </w14:textFill>
        </w:rPr>
        <w:t>8.4 监理人使用施工控制网</w:t>
      </w:r>
      <w:bookmarkEnd w:id="365"/>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66" w:name="_Toc122424218"/>
      <w:bookmarkStart w:id="367" w:name="_Toc122424467"/>
      <w:bookmarkStart w:id="368" w:name="_Toc5499"/>
      <w:r>
        <w:rPr>
          <w:rFonts w:hint="eastAsia" w:ascii="宋体" w:hAnsi="宋体" w:eastAsia="宋体" w:cs="宋体"/>
          <w:b/>
          <w:bCs/>
          <w:color w:val="000000" w:themeColor="text1"/>
          <w:sz w:val="32"/>
          <w:szCs w:val="32"/>
          <w:highlight w:val="none"/>
          <w14:textFill>
            <w14:solidFill>
              <w14:schemeClr w14:val="tx1"/>
            </w14:solidFill>
          </w14:textFill>
        </w:rPr>
        <w:t>9.施工安全、治安保卫和环境保护</w:t>
      </w:r>
      <w:bookmarkEnd w:id="366"/>
      <w:bookmarkEnd w:id="367"/>
      <w:bookmarkEnd w:id="368"/>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69" w:name="_Toc12070"/>
      <w:r>
        <w:rPr>
          <w:rFonts w:hint="eastAsia" w:ascii="宋体" w:hAnsi="宋体" w:eastAsia="宋体" w:cs="宋体"/>
          <w:b/>
          <w:bCs/>
          <w:color w:val="000000" w:themeColor="text1"/>
          <w:sz w:val="28"/>
          <w:szCs w:val="28"/>
          <w:highlight w:val="none"/>
          <w14:textFill>
            <w14:solidFill>
              <w14:schemeClr w14:val="tx1"/>
            </w14:solidFill>
          </w14:textFill>
        </w:rPr>
        <w:t>9.2承包人的施工安全责任</w:t>
      </w:r>
      <w:bookmarkEnd w:id="369"/>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70" w:name="_Toc29507"/>
      <w:r>
        <w:rPr>
          <w:rFonts w:hint="eastAsia" w:ascii="宋体" w:hAnsi="宋体" w:eastAsia="宋体" w:cs="宋体"/>
          <w:b/>
          <w:bCs/>
          <w:color w:val="000000" w:themeColor="text1"/>
          <w:sz w:val="28"/>
          <w:szCs w:val="28"/>
          <w:highlight w:val="none"/>
          <w14:textFill>
            <w14:solidFill>
              <w14:schemeClr w14:val="tx1"/>
            </w14:solidFill>
          </w14:textFill>
        </w:rPr>
        <w:t>9.4 环境保护</w:t>
      </w:r>
      <w:bookmarkEnd w:id="370"/>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71" w:name="_Toc23551"/>
      <w:bookmarkStart w:id="372" w:name="_Toc122424468"/>
      <w:bookmarkStart w:id="373" w:name="_Toc122424219"/>
      <w:r>
        <w:rPr>
          <w:rFonts w:hint="eastAsia" w:ascii="宋体" w:hAnsi="宋体" w:eastAsia="宋体" w:cs="宋体"/>
          <w:b/>
          <w:bCs/>
          <w:color w:val="000000" w:themeColor="text1"/>
          <w:sz w:val="32"/>
          <w:szCs w:val="32"/>
          <w:highlight w:val="none"/>
          <w14:textFill>
            <w14:solidFill>
              <w14:schemeClr w14:val="tx1"/>
            </w14:solidFill>
          </w14:textFill>
        </w:rPr>
        <w:t>10.进度计划</w:t>
      </w:r>
      <w:bookmarkEnd w:id="371"/>
      <w:bookmarkEnd w:id="372"/>
      <w:bookmarkEnd w:id="373"/>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74" w:name="_Toc2371"/>
      <w:r>
        <w:rPr>
          <w:rFonts w:hint="eastAsia" w:ascii="宋体" w:hAnsi="宋体" w:eastAsia="宋体" w:cs="宋体"/>
          <w:b/>
          <w:bCs/>
          <w:color w:val="000000" w:themeColor="text1"/>
          <w:sz w:val="28"/>
          <w:szCs w:val="28"/>
          <w:highlight w:val="none"/>
          <w14:textFill>
            <w14:solidFill>
              <w14:schemeClr w14:val="tx1"/>
            </w14:solidFill>
          </w14:textFill>
        </w:rPr>
        <w:t>10.1合同进度计划</w:t>
      </w:r>
      <w:bookmarkEnd w:id="374"/>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75" w:name="_Toc30457"/>
      <w:r>
        <w:rPr>
          <w:rFonts w:hint="eastAsia" w:ascii="宋体" w:hAnsi="宋体" w:eastAsia="宋体" w:cs="宋体"/>
          <w:b/>
          <w:bCs/>
          <w:color w:val="000000" w:themeColor="text1"/>
          <w:sz w:val="28"/>
          <w:szCs w:val="28"/>
          <w:highlight w:val="none"/>
          <w14:textFill>
            <w14:solidFill>
              <w14:schemeClr w14:val="tx1"/>
            </w14:solidFill>
          </w14:textFill>
        </w:rPr>
        <w:t>10.2合同进度计划的修订</w:t>
      </w:r>
      <w:bookmarkEnd w:id="375"/>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76" w:name="_Toc2437"/>
      <w:r>
        <w:rPr>
          <w:rFonts w:hint="eastAsia" w:ascii="宋体" w:hAnsi="宋体" w:eastAsia="宋体" w:cs="宋体"/>
          <w:b/>
          <w:bCs/>
          <w:color w:val="000000" w:themeColor="text1"/>
          <w:sz w:val="28"/>
          <w:szCs w:val="28"/>
          <w:highlight w:val="none"/>
          <w14:textFill>
            <w14:solidFill>
              <w14:schemeClr w14:val="tx1"/>
            </w14:solidFill>
          </w14:textFill>
        </w:rPr>
        <w:t>10.3年度施工计划</w:t>
      </w:r>
      <w:bookmarkEnd w:id="376"/>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承包人应在每年</w:t>
      </w: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月底前，根据已同意的合同进度计划或其修订的计划，向监理人提交</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77" w:name="_Toc19021"/>
      <w:r>
        <w:rPr>
          <w:rFonts w:hint="eastAsia" w:ascii="宋体" w:hAnsi="宋体" w:eastAsia="宋体" w:cs="宋体"/>
          <w:b/>
          <w:bCs/>
          <w:color w:val="000000" w:themeColor="text1"/>
          <w:sz w:val="28"/>
          <w:szCs w:val="28"/>
          <w:highlight w:val="none"/>
          <w14:textFill>
            <w14:solidFill>
              <w14:schemeClr w14:val="tx1"/>
            </w14:solidFill>
          </w14:textFill>
        </w:rPr>
        <w:t>10.4合同用款计划</w:t>
      </w:r>
      <w:bookmarkEnd w:id="377"/>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78" w:name="_Toc15458"/>
      <w:bookmarkStart w:id="379" w:name="_Toc122424469"/>
      <w:bookmarkStart w:id="380" w:name="_Toc122424220"/>
      <w:r>
        <w:rPr>
          <w:rFonts w:hint="eastAsia" w:ascii="宋体" w:hAnsi="宋体" w:eastAsia="宋体" w:cs="宋体"/>
          <w:b/>
          <w:bCs/>
          <w:color w:val="000000" w:themeColor="text1"/>
          <w:sz w:val="32"/>
          <w:szCs w:val="32"/>
          <w:highlight w:val="none"/>
          <w14:textFill>
            <w14:solidFill>
              <w14:schemeClr w14:val="tx1"/>
            </w14:solidFill>
          </w14:textFill>
        </w:rPr>
        <w:t>11.开工和交工</w:t>
      </w:r>
      <w:bookmarkEnd w:id="378"/>
      <w:bookmarkEnd w:id="379"/>
      <w:bookmarkEnd w:id="380"/>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81" w:name="_Toc12235"/>
      <w:r>
        <w:rPr>
          <w:rFonts w:hint="eastAsia" w:ascii="宋体" w:hAnsi="宋体" w:eastAsia="宋体" w:cs="宋体"/>
          <w:b/>
          <w:bCs/>
          <w:color w:val="000000" w:themeColor="text1"/>
          <w:sz w:val="28"/>
          <w:szCs w:val="28"/>
          <w:highlight w:val="none"/>
          <w14:textFill>
            <w14:solidFill>
              <w14:schemeClr w14:val="tx1"/>
            </w14:solidFill>
          </w14:textFill>
        </w:rPr>
        <w:t>11.1开工</w:t>
      </w:r>
      <w:bookmarkEnd w:id="381"/>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82" w:name="_Toc965"/>
      <w:r>
        <w:rPr>
          <w:rFonts w:hint="eastAsia" w:ascii="宋体" w:hAnsi="宋体" w:eastAsia="宋体" w:cs="宋体"/>
          <w:b/>
          <w:bCs/>
          <w:color w:val="000000" w:themeColor="text1"/>
          <w:sz w:val="28"/>
          <w:szCs w:val="28"/>
          <w:highlight w:val="none"/>
          <w14:textFill>
            <w14:solidFill>
              <w14:schemeClr w14:val="tx1"/>
            </w14:solidFill>
          </w14:textFill>
        </w:rPr>
        <w:t>11.3发包人的工期延误</w:t>
      </w:r>
      <w:bookmarkEnd w:id="382"/>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83" w:name="_Toc7080"/>
      <w:r>
        <w:rPr>
          <w:rFonts w:hint="eastAsia" w:ascii="宋体" w:hAnsi="宋体" w:eastAsia="宋体" w:cs="宋体"/>
          <w:b/>
          <w:bCs/>
          <w:color w:val="000000" w:themeColor="text1"/>
          <w:sz w:val="28"/>
          <w:szCs w:val="28"/>
          <w:highlight w:val="none"/>
          <w14:textFill>
            <w14:solidFill>
              <w14:schemeClr w14:val="tx1"/>
            </w14:solidFill>
          </w14:textFill>
        </w:rPr>
        <w:t>11.4异常恶劣的气候条件</w:t>
      </w:r>
      <w:bookmarkEnd w:id="383"/>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84" w:name="_Toc32058"/>
      <w:r>
        <w:rPr>
          <w:rFonts w:hint="eastAsia" w:ascii="宋体" w:hAnsi="宋体" w:eastAsia="宋体" w:cs="宋体"/>
          <w:b/>
          <w:bCs/>
          <w:color w:val="000000" w:themeColor="text1"/>
          <w:sz w:val="28"/>
          <w:szCs w:val="28"/>
          <w:highlight w:val="none"/>
          <w14:textFill>
            <w14:solidFill>
              <w14:schemeClr w14:val="tx1"/>
            </w14:solidFill>
          </w14:textFill>
        </w:rPr>
        <w:t>11.5承包人的工期延误</w:t>
      </w:r>
      <w:bookmarkEnd w:id="384"/>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85" w:name="_Toc28353"/>
      <w:r>
        <w:rPr>
          <w:rFonts w:hint="eastAsia" w:ascii="宋体" w:hAnsi="宋体" w:eastAsia="宋体" w:cs="宋体"/>
          <w:b/>
          <w:bCs/>
          <w:color w:val="000000" w:themeColor="text1"/>
          <w:sz w:val="28"/>
          <w:szCs w:val="28"/>
          <w:highlight w:val="none"/>
          <w14:textFill>
            <w14:solidFill>
              <w14:schemeClr w14:val="tx1"/>
            </w14:solidFill>
          </w14:textFill>
        </w:rPr>
        <w:t>11.6工期提前</w:t>
      </w:r>
      <w:bookmarkEnd w:id="385"/>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86" w:name="_Toc24998"/>
      <w:r>
        <w:rPr>
          <w:rFonts w:hint="eastAsia" w:ascii="宋体" w:hAnsi="宋体" w:eastAsia="宋体" w:cs="宋体"/>
          <w:b/>
          <w:bCs/>
          <w:color w:val="000000" w:themeColor="text1"/>
          <w:sz w:val="28"/>
          <w:szCs w:val="28"/>
          <w:highlight w:val="none"/>
          <w14:textFill>
            <w14:solidFill>
              <w14:schemeClr w14:val="tx1"/>
            </w14:solidFill>
          </w14:textFill>
        </w:rPr>
        <w:t>11.7工作时间的限制</w:t>
      </w:r>
      <w:bookmarkEnd w:id="386"/>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87" w:name="_Toc122424221"/>
      <w:bookmarkStart w:id="388" w:name="_Toc122424470"/>
      <w:bookmarkStart w:id="389" w:name="_Toc21499"/>
      <w:r>
        <w:rPr>
          <w:rFonts w:hint="eastAsia" w:ascii="宋体" w:hAnsi="宋体" w:eastAsia="宋体" w:cs="宋体"/>
          <w:b/>
          <w:bCs/>
          <w:color w:val="000000" w:themeColor="text1"/>
          <w:sz w:val="32"/>
          <w:szCs w:val="32"/>
          <w:highlight w:val="none"/>
          <w14:textFill>
            <w14:solidFill>
              <w14:schemeClr w14:val="tx1"/>
            </w14:solidFill>
          </w14:textFill>
        </w:rPr>
        <w:t>12.暂停施工</w:t>
      </w:r>
      <w:bookmarkEnd w:id="387"/>
      <w:bookmarkEnd w:id="388"/>
      <w:bookmarkEnd w:id="389"/>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90" w:name="_Toc30626"/>
      <w:r>
        <w:rPr>
          <w:rFonts w:hint="eastAsia" w:ascii="宋体" w:hAnsi="宋体" w:eastAsia="宋体" w:cs="宋体"/>
          <w:b/>
          <w:bCs/>
          <w:color w:val="000000" w:themeColor="text1"/>
          <w:sz w:val="28"/>
          <w:szCs w:val="28"/>
          <w:highlight w:val="none"/>
          <w14:textFill>
            <w14:solidFill>
              <w14:schemeClr w14:val="tx1"/>
            </w14:solidFill>
          </w14:textFill>
        </w:rPr>
        <w:t>12.1承包人暂停施工的责任</w:t>
      </w:r>
      <w:bookmarkEnd w:id="390"/>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91" w:name="_Toc18857"/>
      <w:bookmarkStart w:id="392" w:name="_Toc122424222"/>
      <w:bookmarkStart w:id="393" w:name="_Toc122424471"/>
      <w:r>
        <w:rPr>
          <w:rFonts w:hint="eastAsia" w:ascii="宋体" w:hAnsi="宋体" w:eastAsia="宋体" w:cs="宋体"/>
          <w:b/>
          <w:bCs/>
          <w:color w:val="000000" w:themeColor="text1"/>
          <w:sz w:val="32"/>
          <w:szCs w:val="32"/>
          <w:highlight w:val="none"/>
          <w14:textFill>
            <w14:solidFill>
              <w14:schemeClr w14:val="tx1"/>
            </w14:solidFill>
          </w14:textFill>
        </w:rPr>
        <w:t>13.工程质量</w:t>
      </w:r>
      <w:bookmarkEnd w:id="391"/>
      <w:bookmarkEnd w:id="392"/>
      <w:bookmarkEnd w:id="393"/>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94" w:name="_Toc16161"/>
      <w:r>
        <w:rPr>
          <w:rFonts w:hint="eastAsia" w:ascii="宋体" w:hAnsi="宋体" w:eastAsia="宋体" w:cs="宋体"/>
          <w:b/>
          <w:bCs/>
          <w:color w:val="000000" w:themeColor="text1"/>
          <w:sz w:val="28"/>
          <w:szCs w:val="28"/>
          <w:highlight w:val="none"/>
          <w14:textFill>
            <w14:solidFill>
              <w14:schemeClr w14:val="tx1"/>
            </w14:solidFill>
          </w14:textFill>
        </w:rPr>
        <w:t>13.1工程质量要求</w:t>
      </w:r>
      <w:bookmarkEnd w:id="394"/>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95" w:name="_Toc23702"/>
      <w:r>
        <w:rPr>
          <w:rFonts w:hint="eastAsia" w:ascii="宋体" w:hAnsi="宋体" w:eastAsia="宋体" w:cs="宋体"/>
          <w:b/>
          <w:bCs/>
          <w:color w:val="000000" w:themeColor="text1"/>
          <w:sz w:val="28"/>
          <w:szCs w:val="28"/>
          <w:highlight w:val="none"/>
          <w14:textFill>
            <w14:solidFill>
              <w14:schemeClr w14:val="tx1"/>
            </w14:solidFill>
          </w14:textFill>
        </w:rPr>
        <w:t>13.2承包人的质量管理</w:t>
      </w:r>
      <w:bookmarkEnd w:id="395"/>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13.2.3公路工程</w:t>
      </w:r>
      <w:r>
        <w:rPr>
          <w:rFonts w:hint="eastAsia" w:ascii="宋体" w:hAnsi="宋体" w:eastAsia="宋体" w:cs="宋体"/>
          <w:color w:val="000000" w:themeColor="text1"/>
          <w:highlight w:val="none"/>
          <w:lang w:val="en-US" w:eastAsia="zh-CN"/>
          <w14:textFill>
            <w14:solidFill>
              <w14:schemeClr w14:val="tx1"/>
            </w14:solidFill>
          </w14:textFill>
        </w:rPr>
        <w:t>实行</w:t>
      </w:r>
      <w:r>
        <w:rPr>
          <w:rFonts w:hint="eastAsia" w:ascii="宋体" w:hAnsi="宋体" w:eastAsia="宋体" w:cs="宋体"/>
          <w:color w:val="000000" w:themeColor="text1"/>
          <w:highlight w:val="none"/>
          <w14:textFill>
            <w14:solidFill>
              <w14:schemeClr w14:val="tx1"/>
            </w14:solidFill>
          </w14:textFill>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13.2.7承包人应当加强施工过程质量控制，并形成完整、可追溯的施工质量管理资料，主体工程的隐蔽部位施工还应当保留影像资料</w:t>
      </w:r>
      <w:r>
        <w:rPr>
          <w:rFonts w:hint="eastAsia" w:ascii="宋体" w:hAnsi="宋体" w:cs="宋体"/>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否则发包人有权采取方式对隐蔽工程进行实体检测，检测不合格返工处理，并</w:t>
      </w:r>
      <w:r>
        <w:rPr>
          <w:rFonts w:hint="eastAsia"/>
          <w:color w:val="000000" w:themeColor="text1"/>
          <w:highlight w:val="none"/>
          <w:lang w:val="en-US" w:eastAsia="zh-CN"/>
          <w14:textFill>
            <w14:solidFill>
              <w14:schemeClr w14:val="tx1"/>
            </w14:solidFill>
          </w14:textFill>
        </w:rPr>
        <w:t>由承包人</w:t>
      </w:r>
      <w:r>
        <w:rPr>
          <w:rFonts w:hint="eastAsia"/>
          <w:color w:val="000000" w:themeColor="text1"/>
          <w:highlight w:val="none"/>
          <w:lang w:eastAsia="zh-CN"/>
          <w14:textFill>
            <w14:solidFill>
              <w14:schemeClr w14:val="tx1"/>
            </w14:solidFill>
          </w14:textFill>
        </w:rPr>
        <w:t>承担由此发生的费用</w:t>
      </w:r>
      <w:r>
        <w:rPr>
          <w:rFonts w:hint="eastAsia" w:ascii="宋体" w:hAnsi="宋体" w:eastAsia="宋体" w:cs="宋体"/>
          <w:color w:val="000000" w:themeColor="text1"/>
          <w:highlight w:val="none"/>
          <w14:textFill>
            <w14:solidFill>
              <w14:schemeClr w14:val="tx1"/>
            </w14:solidFill>
          </w14:textFill>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96" w:name="_Toc12254"/>
      <w:r>
        <w:rPr>
          <w:rFonts w:hint="eastAsia" w:ascii="宋体" w:hAnsi="宋体" w:eastAsia="宋体" w:cs="宋体"/>
          <w:b/>
          <w:bCs/>
          <w:color w:val="000000" w:themeColor="text1"/>
          <w:sz w:val="28"/>
          <w:szCs w:val="28"/>
          <w:highlight w:val="none"/>
          <w14:textFill>
            <w14:solidFill>
              <w14:schemeClr w14:val="tx1"/>
            </w14:solidFill>
          </w14:textFill>
        </w:rPr>
        <w:t>13.4监理人的质量检查</w:t>
      </w:r>
      <w:bookmarkEnd w:id="396"/>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97" w:name="_Toc19260"/>
      <w:r>
        <w:rPr>
          <w:rFonts w:hint="eastAsia" w:ascii="宋体" w:hAnsi="宋体" w:eastAsia="宋体" w:cs="宋体"/>
          <w:b/>
          <w:bCs/>
          <w:color w:val="000000" w:themeColor="text1"/>
          <w:sz w:val="28"/>
          <w:szCs w:val="28"/>
          <w:highlight w:val="none"/>
          <w14:textFill>
            <w14:solidFill>
              <w14:schemeClr w14:val="tx1"/>
            </w14:solidFill>
          </w14:textFill>
        </w:rPr>
        <w:t>13.5工程隐蔽部位覆盖前的检查</w:t>
      </w:r>
      <w:bookmarkEnd w:id="397"/>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398" w:name="_Toc12524"/>
      <w:r>
        <w:rPr>
          <w:rFonts w:hint="eastAsia" w:ascii="宋体" w:hAnsi="宋体" w:eastAsia="宋体" w:cs="宋体"/>
          <w:b/>
          <w:bCs/>
          <w:color w:val="000000" w:themeColor="text1"/>
          <w:sz w:val="28"/>
          <w:szCs w:val="28"/>
          <w:highlight w:val="none"/>
          <w14:textFill>
            <w14:solidFill>
              <w14:schemeClr w14:val="tx1"/>
            </w14:solidFill>
          </w14:textFill>
        </w:rPr>
        <w:t>13.6清除不合格工程</w:t>
      </w:r>
      <w:bookmarkEnd w:id="398"/>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399" w:name="_Toc122424223"/>
      <w:bookmarkStart w:id="400" w:name="_Toc122424472"/>
      <w:bookmarkStart w:id="401" w:name="_Toc12844"/>
      <w:r>
        <w:rPr>
          <w:rFonts w:hint="eastAsia" w:ascii="宋体" w:hAnsi="宋体" w:eastAsia="宋体" w:cs="宋体"/>
          <w:b/>
          <w:bCs/>
          <w:color w:val="000000" w:themeColor="text1"/>
          <w:sz w:val="32"/>
          <w:szCs w:val="32"/>
          <w:highlight w:val="none"/>
          <w14:textFill>
            <w14:solidFill>
              <w14:schemeClr w14:val="tx1"/>
            </w14:solidFill>
          </w14:textFill>
        </w:rPr>
        <w:t>14.试验和检验</w:t>
      </w:r>
      <w:bookmarkEnd w:id="399"/>
      <w:bookmarkEnd w:id="400"/>
      <w:bookmarkEnd w:id="401"/>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02" w:name="_Toc19052"/>
      <w:r>
        <w:rPr>
          <w:rFonts w:hint="eastAsia" w:ascii="宋体" w:hAnsi="宋体" w:eastAsia="宋体" w:cs="宋体"/>
          <w:b/>
          <w:bCs/>
          <w:color w:val="000000" w:themeColor="text1"/>
          <w:sz w:val="28"/>
          <w:szCs w:val="28"/>
          <w:highlight w:val="none"/>
          <w14:textFill>
            <w14:solidFill>
              <w14:schemeClr w14:val="tx1"/>
            </w14:solidFill>
          </w14:textFill>
        </w:rPr>
        <w:t>14.4试验和检验费用</w:t>
      </w:r>
      <w:bookmarkEnd w:id="402"/>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03" w:name="_Toc21724"/>
      <w:bookmarkStart w:id="404" w:name="_Toc122424473"/>
      <w:bookmarkStart w:id="405" w:name="_Toc122424224"/>
      <w:r>
        <w:rPr>
          <w:rFonts w:hint="eastAsia" w:ascii="宋体" w:hAnsi="宋体" w:eastAsia="宋体" w:cs="宋体"/>
          <w:b/>
          <w:bCs/>
          <w:color w:val="000000" w:themeColor="text1"/>
          <w:sz w:val="32"/>
          <w:szCs w:val="32"/>
          <w:highlight w:val="none"/>
          <w14:textFill>
            <w14:solidFill>
              <w14:schemeClr w14:val="tx1"/>
            </w14:solidFill>
          </w14:textFill>
        </w:rPr>
        <w:t>15.变更</w:t>
      </w:r>
      <w:bookmarkEnd w:id="403"/>
      <w:bookmarkEnd w:id="404"/>
      <w:bookmarkEnd w:id="405"/>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06" w:name="_Toc1645"/>
      <w:r>
        <w:rPr>
          <w:rFonts w:hint="eastAsia" w:ascii="宋体" w:hAnsi="宋体" w:eastAsia="宋体" w:cs="宋体"/>
          <w:b/>
          <w:bCs/>
          <w:color w:val="000000" w:themeColor="text1"/>
          <w:sz w:val="28"/>
          <w:szCs w:val="28"/>
          <w:highlight w:val="none"/>
          <w14:textFill>
            <w14:solidFill>
              <w14:schemeClr w14:val="tx1"/>
            </w14:solidFill>
          </w14:textFill>
        </w:rPr>
        <w:t>15.1变更的范围和内容</w:t>
      </w:r>
      <w:bookmarkEnd w:id="406"/>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本款第（1）项细化为：</w:t>
      </w:r>
    </w:p>
    <w:p w14:paraId="063C9FB2">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本款第（</w:t>
      </w: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）项细化为：</w:t>
      </w:r>
    </w:p>
    <w:p w14:paraId="7E9EC54A">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07" w:name="_Toc24522"/>
      <w:r>
        <w:rPr>
          <w:rFonts w:hint="eastAsia" w:ascii="宋体" w:hAnsi="宋体" w:eastAsia="宋体" w:cs="宋体"/>
          <w:b/>
          <w:bCs/>
          <w:color w:val="000000" w:themeColor="text1"/>
          <w:sz w:val="28"/>
          <w:szCs w:val="28"/>
          <w:highlight w:val="none"/>
          <w14:textFill>
            <w14:solidFill>
              <w14:schemeClr w14:val="tx1"/>
            </w14:solidFill>
          </w14:textFill>
        </w:rPr>
        <w:t>15.3变更程序</w:t>
      </w:r>
      <w:bookmarkEnd w:id="407"/>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15.3.4设计变更程序应执行《公路工程设计变更管理办法》</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财政部门及发包人规定</w:t>
      </w:r>
      <w:r>
        <w:rPr>
          <w:rFonts w:hint="eastAsia" w:ascii="宋体" w:hAnsi="宋体" w:eastAsia="宋体" w:cs="宋体"/>
          <w:color w:val="000000" w:themeColor="text1"/>
          <w:highlight w:val="none"/>
          <w14:textFill>
            <w14:solidFill>
              <w14:schemeClr w14:val="tx1"/>
            </w14:solidFill>
          </w14:textFill>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08" w:name="_Toc10101"/>
      <w:r>
        <w:rPr>
          <w:rFonts w:hint="eastAsia" w:ascii="宋体" w:hAnsi="宋体" w:eastAsia="宋体" w:cs="宋体"/>
          <w:b/>
          <w:bCs/>
          <w:color w:val="000000" w:themeColor="text1"/>
          <w:sz w:val="28"/>
          <w:szCs w:val="28"/>
          <w:highlight w:val="none"/>
          <w14:textFill>
            <w14:solidFill>
              <w14:schemeClr w14:val="tx1"/>
            </w14:solidFill>
          </w14:textFill>
        </w:rPr>
        <w:t>15.4变更的估价原则</w:t>
      </w:r>
      <w:bookmarkEnd w:id="408"/>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bookmarkStart w:id="409" w:name="_Toc15193"/>
      <w:r>
        <w:rPr>
          <w:rFonts w:hint="eastAsia" w:ascii="宋体" w:hAnsi="宋体" w:cs="宋体"/>
          <w:color w:val="000000" w:themeColor="text1"/>
          <w:szCs w:val="21"/>
          <w:highlight w:val="none"/>
          <w14:textFill>
            <w14:solidFill>
              <w14:schemeClr w14:val="tx1"/>
            </w14:solidFill>
          </w14:textFill>
        </w:rPr>
        <w:t>15.4.1如果取消某项工作，则该项工作的总额价不予以支付；</w:t>
      </w:r>
    </w:p>
    <w:p w14:paraId="3A9DEEB4">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15.5承包人的合理化建议</w:t>
      </w:r>
      <w:bookmarkEnd w:id="409"/>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10" w:name="_Toc19567"/>
      <w:r>
        <w:rPr>
          <w:rFonts w:hint="eastAsia" w:ascii="宋体" w:hAnsi="宋体" w:eastAsia="宋体" w:cs="宋体"/>
          <w:b/>
          <w:bCs/>
          <w:color w:val="000000" w:themeColor="text1"/>
          <w:sz w:val="28"/>
          <w:szCs w:val="28"/>
          <w:highlight w:val="none"/>
          <w14:textFill>
            <w14:solidFill>
              <w14:schemeClr w14:val="tx1"/>
            </w14:solidFill>
          </w14:textFill>
        </w:rPr>
        <w:t>15.6暂列金额</w:t>
      </w:r>
      <w:bookmarkEnd w:id="410"/>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11" w:name="_Toc122424225"/>
      <w:bookmarkStart w:id="412" w:name="_Toc19095"/>
      <w:bookmarkStart w:id="413" w:name="_Toc122424474"/>
      <w:bookmarkStart w:id="414" w:name="_Toc13524"/>
      <w:r>
        <w:rPr>
          <w:rFonts w:hint="eastAsia" w:ascii="宋体" w:hAnsi="宋体" w:eastAsia="宋体" w:cs="宋体"/>
          <w:b/>
          <w:bCs/>
          <w:color w:val="000000" w:themeColor="text1"/>
          <w:sz w:val="32"/>
          <w:szCs w:val="32"/>
          <w:highlight w:val="none"/>
          <w14:textFill>
            <w14:solidFill>
              <w14:schemeClr w14:val="tx1"/>
            </w14:solidFill>
          </w14:textFill>
        </w:rPr>
        <w:t>16.价格调整</w:t>
      </w:r>
      <w:bookmarkEnd w:id="411"/>
      <w:bookmarkEnd w:id="412"/>
      <w:bookmarkEnd w:id="413"/>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16.1物价波动引起的价格调整</w:t>
      </w:r>
      <w:bookmarkEnd w:id="414"/>
    </w:p>
    <w:p w14:paraId="0CB80A10">
      <w:pPr>
        <w:wordWrap w:val="0"/>
        <w:topLinePunct/>
        <w:adjustRightInd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15" w:name="_Toc122424226"/>
      <w:bookmarkStart w:id="416" w:name="_Toc7475"/>
      <w:bookmarkStart w:id="417" w:name="_Toc122424475"/>
      <w:r>
        <w:rPr>
          <w:rFonts w:hint="eastAsia" w:ascii="宋体" w:hAnsi="宋体" w:eastAsia="宋体" w:cs="宋体"/>
          <w:b/>
          <w:bCs/>
          <w:color w:val="000000" w:themeColor="text1"/>
          <w:sz w:val="32"/>
          <w:szCs w:val="32"/>
          <w:highlight w:val="none"/>
          <w14:textFill>
            <w14:solidFill>
              <w14:schemeClr w14:val="tx1"/>
            </w14:solidFill>
          </w14:textFill>
        </w:rPr>
        <w:t>17.计量与支付</w:t>
      </w:r>
      <w:bookmarkEnd w:id="415"/>
      <w:bookmarkEnd w:id="416"/>
      <w:bookmarkEnd w:id="417"/>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18" w:name="_Toc12101"/>
      <w:r>
        <w:rPr>
          <w:rFonts w:hint="eastAsia" w:ascii="宋体" w:hAnsi="宋体" w:eastAsia="宋体" w:cs="宋体"/>
          <w:b/>
          <w:bCs/>
          <w:color w:val="000000" w:themeColor="text1"/>
          <w:sz w:val="28"/>
          <w:szCs w:val="28"/>
          <w:highlight w:val="none"/>
          <w14:textFill>
            <w14:solidFill>
              <w14:schemeClr w14:val="tx1"/>
            </w14:solidFill>
          </w14:textFill>
        </w:rPr>
        <w:t>17.1计量</w:t>
      </w:r>
      <w:bookmarkEnd w:id="418"/>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19" w:name="_Toc5679"/>
      <w:r>
        <w:rPr>
          <w:rFonts w:hint="eastAsia" w:ascii="宋体" w:hAnsi="宋体" w:eastAsia="宋体" w:cs="宋体"/>
          <w:b/>
          <w:bCs/>
          <w:color w:val="000000" w:themeColor="text1"/>
          <w:sz w:val="28"/>
          <w:szCs w:val="28"/>
          <w:highlight w:val="none"/>
          <w14:textFill>
            <w14:solidFill>
              <w14:schemeClr w14:val="tx1"/>
            </w14:solidFill>
          </w14:textFill>
        </w:rPr>
        <w:t>17.2预付款</w:t>
      </w:r>
      <w:bookmarkEnd w:id="419"/>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w:t>
      </w:r>
      <w:r>
        <w:rPr>
          <w:rFonts w:hint="eastAsia" w:ascii="宋体" w:hAnsi="宋体" w:cs="宋体"/>
          <w:color w:val="000000" w:themeColor="text1"/>
          <w:highlight w:val="none"/>
          <w:u w:val="singl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u w:val="single"/>
          <w:lang w:val="zh-CN" w:eastAsia="zh-CN" w:bidi="zh-CN"/>
          <w14:textFill>
            <w14:solidFill>
              <w14:schemeClr w14:val="tx1"/>
            </w14:solidFill>
          </w14:textFill>
        </w:rPr>
        <w:t>合同签订后5个工作日之内</w:t>
      </w:r>
      <w:r>
        <w:rPr>
          <w:rFonts w:hint="eastAsia" w:ascii="宋体" w:hAnsi="宋体" w:eastAsia="宋体" w:cs="宋体"/>
          <w:color w:val="000000" w:themeColor="text1"/>
          <w:highlight w:val="none"/>
          <w14:textFill>
            <w14:solidFill>
              <w14:schemeClr w14:val="tx1"/>
            </w14:solidFill>
          </w14:textFill>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20" w:name="_Toc19967"/>
      <w:r>
        <w:rPr>
          <w:rFonts w:hint="eastAsia" w:ascii="宋体" w:hAnsi="宋体" w:eastAsia="宋体" w:cs="宋体"/>
          <w:b/>
          <w:bCs/>
          <w:color w:val="000000" w:themeColor="text1"/>
          <w:sz w:val="28"/>
          <w:szCs w:val="28"/>
          <w:highlight w:val="none"/>
          <w14:textFill>
            <w14:solidFill>
              <w14:schemeClr w14:val="tx1"/>
            </w14:solidFill>
          </w14:textFill>
        </w:rPr>
        <w:t>17.3工程进度付款</w:t>
      </w:r>
      <w:bookmarkEnd w:id="420"/>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本项（1）目补充：</w:t>
      </w:r>
    </w:p>
    <w:p w14:paraId="7CC1CE2A">
      <w:pPr>
        <w:pageBreakBefore w:val="0"/>
        <w:numPr>
          <w:ilvl w:val="0"/>
          <w:numId w:val="0"/>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17.3.5 农民工工资保证金</w:t>
      </w:r>
    </w:p>
    <w:p w14:paraId="3A94F8EE">
      <w:pPr>
        <w:pStyle w:val="47"/>
        <w:spacing w:line="360" w:lineRule="exact"/>
        <w:ind w:firstLine="442"/>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（1）为确保施工过程中农民工工资实时、足额发放到位，承包人应按照项目专用合同条款约定的时间和金额缴存农民工工资保证金。</w:t>
      </w:r>
      <w:r>
        <w:rPr>
          <w:rFonts w:hint="eastAsia"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000000" w:themeColor="text1"/>
          <w:sz w:val="21"/>
          <w:szCs w:val="21"/>
          <w:highlight w:val="none"/>
          <w:lang w:val="zh-CN"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承包人</w:t>
      </w:r>
      <w:r>
        <w:rPr>
          <w:rFonts w:hint="eastAsia" w:ascii="宋体" w:hAnsi="宋体" w:eastAsia="宋体" w:cs="宋体"/>
          <w:color w:val="000000" w:themeColor="text1"/>
          <w:highlight w:val="none"/>
          <w14:textFill>
            <w14:solidFill>
              <w14:schemeClr w14:val="tx1"/>
            </w14:solidFill>
          </w14:textFill>
        </w:rPr>
        <w:t>在领取中标</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21" w:name="_Toc21777"/>
      <w:r>
        <w:rPr>
          <w:rFonts w:hint="eastAsia" w:ascii="宋体" w:hAnsi="宋体" w:eastAsia="宋体" w:cs="宋体"/>
          <w:b/>
          <w:bCs/>
          <w:color w:val="000000" w:themeColor="text1"/>
          <w:sz w:val="28"/>
          <w:szCs w:val="28"/>
          <w:highlight w:val="none"/>
          <w14:textFill>
            <w14:solidFill>
              <w14:schemeClr w14:val="tx1"/>
            </w14:solidFill>
          </w14:textFill>
        </w:rPr>
        <w:t>17.4质量保证金</w:t>
      </w:r>
      <w:bookmarkEnd w:id="421"/>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22" w:name="_Toc6086"/>
      <w:r>
        <w:rPr>
          <w:rFonts w:hint="eastAsia" w:ascii="宋体" w:hAnsi="宋体" w:eastAsia="宋体" w:cs="宋体"/>
          <w:b/>
          <w:bCs/>
          <w:color w:val="000000" w:themeColor="text1"/>
          <w:sz w:val="28"/>
          <w:szCs w:val="28"/>
          <w:highlight w:val="none"/>
          <w14:textFill>
            <w14:solidFill>
              <w14:schemeClr w14:val="tx1"/>
            </w14:solidFill>
          </w14:textFill>
        </w:rPr>
        <w:t>17.5交工结算</w:t>
      </w:r>
      <w:bookmarkEnd w:id="422"/>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23" w:name="_Toc23963"/>
      <w:r>
        <w:rPr>
          <w:rFonts w:hint="eastAsia" w:ascii="宋体" w:hAnsi="宋体" w:eastAsia="宋体" w:cs="宋体"/>
          <w:b/>
          <w:bCs/>
          <w:color w:val="000000" w:themeColor="text1"/>
          <w:sz w:val="28"/>
          <w:szCs w:val="28"/>
          <w:highlight w:val="none"/>
          <w14:textFill>
            <w14:solidFill>
              <w14:schemeClr w14:val="tx1"/>
            </w14:solidFill>
          </w14:textFill>
        </w:rPr>
        <w:t>17.6最终结清</w:t>
      </w:r>
      <w:bookmarkEnd w:id="423"/>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本项（2）目细化为：</w:t>
      </w:r>
    </w:p>
    <w:p w14:paraId="7A0B3F44">
      <w:pPr>
        <w:pageBreakBefore w:val="0"/>
        <w:numPr>
          <w:ilvl w:val="0"/>
          <w:numId w:val="8"/>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最终结算费用以</w:t>
      </w:r>
      <w:r>
        <w:rPr>
          <w:rFonts w:hint="eastAsia" w:ascii="宋体" w:hAnsi="宋体" w:cs="宋体"/>
          <w:color w:val="000000" w:themeColor="text1"/>
          <w:highlight w:val="none"/>
          <w:lang w:val="en-US" w:eastAsia="zh-CN"/>
          <w14:textFill>
            <w14:solidFill>
              <w14:schemeClr w14:val="tx1"/>
            </w14:solidFill>
          </w14:textFill>
        </w:rPr>
        <w:t>上思县</w:t>
      </w:r>
      <w:r>
        <w:rPr>
          <w:rFonts w:hint="eastAsia" w:ascii="宋体" w:hAnsi="宋体" w:eastAsia="宋体" w:cs="宋体"/>
          <w:color w:val="000000" w:themeColor="text1"/>
          <w:highlight w:val="none"/>
          <w14:textFill>
            <w14:solidFill>
              <w14:schemeClr w14:val="tx1"/>
            </w14:solidFill>
          </w14:textFill>
        </w:rPr>
        <w:t>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24" w:name="_Toc24882"/>
      <w:bookmarkStart w:id="425" w:name="_Toc122424476"/>
      <w:bookmarkStart w:id="426" w:name="_Toc122424227"/>
      <w:r>
        <w:rPr>
          <w:rFonts w:hint="eastAsia" w:ascii="宋体" w:hAnsi="宋体" w:eastAsia="宋体" w:cs="宋体"/>
          <w:b/>
          <w:bCs/>
          <w:color w:val="000000" w:themeColor="text1"/>
          <w:sz w:val="32"/>
          <w:szCs w:val="32"/>
          <w:highlight w:val="none"/>
          <w14:textFill>
            <w14:solidFill>
              <w14:schemeClr w14:val="tx1"/>
            </w14:solidFill>
          </w14:textFill>
        </w:rPr>
        <w:t>18.交工验收</w:t>
      </w:r>
      <w:bookmarkEnd w:id="424"/>
      <w:bookmarkEnd w:id="425"/>
      <w:bookmarkEnd w:id="426"/>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27" w:name="_Toc6744"/>
      <w:r>
        <w:rPr>
          <w:rFonts w:hint="eastAsia" w:ascii="宋体" w:hAnsi="宋体" w:eastAsia="宋体" w:cs="宋体"/>
          <w:b/>
          <w:bCs/>
          <w:color w:val="000000" w:themeColor="text1"/>
          <w:sz w:val="28"/>
          <w:szCs w:val="28"/>
          <w:highlight w:val="none"/>
          <w14:textFill>
            <w14:solidFill>
              <w14:schemeClr w14:val="tx1"/>
            </w14:solidFill>
          </w14:textFill>
        </w:rPr>
        <w:t>18.2交工验收申请报告</w:t>
      </w:r>
      <w:bookmarkEnd w:id="427"/>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28" w:name="_Toc6549"/>
      <w:r>
        <w:rPr>
          <w:rFonts w:hint="eastAsia" w:ascii="宋体" w:hAnsi="宋体" w:eastAsia="宋体" w:cs="宋体"/>
          <w:b/>
          <w:bCs/>
          <w:color w:val="000000" w:themeColor="text1"/>
          <w:sz w:val="28"/>
          <w:szCs w:val="28"/>
          <w:highlight w:val="none"/>
          <w14:textFill>
            <w14:solidFill>
              <w14:schemeClr w14:val="tx1"/>
            </w14:solidFill>
          </w14:textFill>
        </w:rPr>
        <w:t>18.3验收</w:t>
      </w:r>
      <w:bookmarkEnd w:id="428"/>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29" w:name="_Toc30848"/>
      <w:r>
        <w:rPr>
          <w:rFonts w:hint="eastAsia" w:ascii="宋体" w:hAnsi="宋体" w:eastAsia="宋体" w:cs="宋体"/>
          <w:b/>
          <w:bCs/>
          <w:color w:val="000000" w:themeColor="text1"/>
          <w:sz w:val="28"/>
          <w:szCs w:val="28"/>
          <w:highlight w:val="none"/>
          <w14:textFill>
            <w14:solidFill>
              <w14:schemeClr w14:val="tx1"/>
            </w14:solidFill>
          </w14:textFill>
        </w:rPr>
        <w:t>18.9 竣工文件</w:t>
      </w:r>
      <w:bookmarkEnd w:id="429"/>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30" w:name="_Toc122424228"/>
      <w:bookmarkStart w:id="431" w:name="_Toc28618"/>
      <w:bookmarkStart w:id="432" w:name="_Toc122424477"/>
      <w:r>
        <w:rPr>
          <w:rFonts w:hint="eastAsia" w:ascii="宋体" w:hAnsi="宋体" w:eastAsia="宋体" w:cs="宋体"/>
          <w:b/>
          <w:bCs/>
          <w:color w:val="000000" w:themeColor="text1"/>
          <w:sz w:val="32"/>
          <w:szCs w:val="32"/>
          <w:highlight w:val="none"/>
          <w14:textFill>
            <w14:solidFill>
              <w14:schemeClr w14:val="tx1"/>
            </w14:solidFill>
          </w14:textFill>
        </w:rPr>
        <w:t>19.缺陷责任与保修责任</w:t>
      </w:r>
      <w:bookmarkEnd w:id="430"/>
      <w:bookmarkEnd w:id="431"/>
      <w:bookmarkEnd w:id="432"/>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33" w:name="_Toc4092"/>
      <w:r>
        <w:rPr>
          <w:rFonts w:hint="eastAsia" w:ascii="宋体" w:hAnsi="宋体" w:eastAsia="宋体" w:cs="宋体"/>
          <w:b/>
          <w:bCs/>
          <w:color w:val="000000" w:themeColor="text1"/>
          <w:sz w:val="28"/>
          <w:szCs w:val="28"/>
          <w:highlight w:val="none"/>
          <w14:textFill>
            <w14:solidFill>
              <w14:schemeClr w14:val="tx1"/>
            </w14:solidFill>
          </w14:textFill>
        </w:rPr>
        <w:t>19.5 承包人的进入权</w:t>
      </w:r>
      <w:bookmarkEnd w:id="433"/>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34" w:name="_Toc5798"/>
      <w:r>
        <w:rPr>
          <w:rFonts w:hint="eastAsia" w:ascii="宋体" w:hAnsi="宋体" w:eastAsia="宋体" w:cs="宋体"/>
          <w:b/>
          <w:bCs/>
          <w:color w:val="000000" w:themeColor="text1"/>
          <w:sz w:val="28"/>
          <w:szCs w:val="28"/>
          <w:highlight w:val="none"/>
          <w14:textFill>
            <w14:solidFill>
              <w14:schemeClr w14:val="tx1"/>
            </w14:solidFill>
          </w14:textFill>
        </w:rPr>
        <w:t>19.7保修责任</w:t>
      </w:r>
      <w:bookmarkEnd w:id="434"/>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35" w:name="_Toc122424229"/>
      <w:bookmarkStart w:id="436" w:name="_Toc122424478"/>
      <w:bookmarkStart w:id="437" w:name="_Toc8342"/>
      <w:r>
        <w:rPr>
          <w:rFonts w:hint="eastAsia" w:ascii="宋体" w:hAnsi="宋体" w:eastAsia="宋体" w:cs="宋体"/>
          <w:b/>
          <w:bCs/>
          <w:color w:val="000000" w:themeColor="text1"/>
          <w:sz w:val="32"/>
          <w:szCs w:val="32"/>
          <w:highlight w:val="none"/>
          <w14:textFill>
            <w14:solidFill>
              <w14:schemeClr w14:val="tx1"/>
            </w14:solidFill>
          </w14:textFill>
        </w:rPr>
        <w:t>20.保险</w:t>
      </w:r>
      <w:bookmarkEnd w:id="435"/>
      <w:bookmarkEnd w:id="436"/>
      <w:bookmarkEnd w:id="437"/>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38" w:name="_Toc28143"/>
      <w:r>
        <w:rPr>
          <w:rFonts w:hint="eastAsia" w:ascii="宋体" w:hAnsi="宋体" w:eastAsia="宋体" w:cs="宋体"/>
          <w:b/>
          <w:bCs/>
          <w:color w:val="000000" w:themeColor="text1"/>
          <w:sz w:val="28"/>
          <w:szCs w:val="28"/>
          <w:highlight w:val="none"/>
          <w14:textFill>
            <w14:solidFill>
              <w14:schemeClr w14:val="tx1"/>
            </w14:solidFill>
          </w14:textFill>
        </w:rPr>
        <w:t>20.1工程保险</w:t>
      </w:r>
      <w:bookmarkEnd w:id="438"/>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39" w:name="_Toc13719"/>
      <w:r>
        <w:rPr>
          <w:rFonts w:hint="eastAsia" w:ascii="宋体" w:hAnsi="宋体" w:eastAsia="宋体" w:cs="宋体"/>
          <w:b/>
          <w:bCs/>
          <w:color w:val="000000" w:themeColor="text1"/>
          <w:sz w:val="28"/>
          <w:szCs w:val="28"/>
          <w:highlight w:val="none"/>
          <w14:textFill>
            <w14:solidFill>
              <w14:schemeClr w14:val="tx1"/>
            </w14:solidFill>
          </w14:textFill>
        </w:rPr>
        <w:t>20.4第三者责任险</w:t>
      </w:r>
      <w:bookmarkEnd w:id="439"/>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40" w:name="_Toc15357"/>
      <w:r>
        <w:rPr>
          <w:rFonts w:hint="eastAsia" w:ascii="宋体" w:hAnsi="宋体" w:eastAsia="宋体" w:cs="宋体"/>
          <w:b/>
          <w:bCs/>
          <w:color w:val="000000" w:themeColor="text1"/>
          <w:sz w:val="28"/>
          <w:szCs w:val="28"/>
          <w:highlight w:val="none"/>
          <w14:textFill>
            <w14:solidFill>
              <w14:schemeClr w14:val="tx1"/>
            </w14:solidFill>
          </w14:textFill>
        </w:rPr>
        <w:t>20.5其他保险</w:t>
      </w:r>
      <w:bookmarkEnd w:id="440"/>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41" w:name="_Toc2908"/>
      <w:r>
        <w:rPr>
          <w:rFonts w:hint="eastAsia" w:ascii="宋体" w:hAnsi="宋体" w:eastAsia="宋体" w:cs="宋体"/>
          <w:b/>
          <w:bCs/>
          <w:color w:val="000000" w:themeColor="text1"/>
          <w:sz w:val="28"/>
          <w:szCs w:val="28"/>
          <w:highlight w:val="none"/>
          <w14:textFill>
            <w14:solidFill>
              <w14:schemeClr w14:val="tx1"/>
            </w14:solidFill>
          </w14:textFill>
        </w:rPr>
        <w:t>20.6对各项保险的一般要求</w:t>
      </w:r>
      <w:bookmarkEnd w:id="441"/>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42" w:name="_Toc17781"/>
      <w:bookmarkStart w:id="443" w:name="_Toc122424230"/>
      <w:bookmarkStart w:id="444" w:name="_Toc122424479"/>
      <w:r>
        <w:rPr>
          <w:rFonts w:hint="eastAsia" w:ascii="宋体" w:hAnsi="宋体" w:eastAsia="宋体" w:cs="宋体"/>
          <w:b/>
          <w:bCs/>
          <w:color w:val="000000" w:themeColor="text1"/>
          <w:sz w:val="32"/>
          <w:szCs w:val="32"/>
          <w:highlight w:val="none"/>
          <w14:textFill>
            <w14:solidFill>
              <w14:schemeClr w14:val="tx1"/>
            </w14:solidFill>
          </w14:textFill>
        </w:rPr>
        <w:t>21.不可抗力</w:t>
      </w:r>
      <w:bookmarkEnd w:id="442"/>
      <w:bookmarkEnd w:id="443"/>
      <w:bookmarkEnd w:id="444"/>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45" w:name="_Toc28344"/>
      <w:r>
        <w:rPr>
          <w:rFonts w:hint="eastAsia" w:ascii="宋体" w:hAnsi="宋体" w:eastAsia="宋体" w:cs="宋体"/>
          <w:b/>
          <w:bCs/>
          <w:color w:val="000000" w:themeColor="text1"/>
          <w:sz w:val="28"/>
          <w:szCs w:val="28"/>
          <w:highlight w:val="none"/>
          <w14:textFill>
            <w14:solidFill>
              <w14:schemeClr w14:val="tx1"/>
            </w14:solidFill>
          </w14:textFill>
        </w:rPr>
        <w:t>21.1不可抗力的确认</w:t>
      </w:r>
      <w:bookmarkEnd w:id="445"/>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46" w:name="_Toc15289"/>
      <w:r>
        <w:rPr>
          <w:rFonts w:hint="eastAsia" w:ascii="宋体" w:hAnsi="宋体" w:eastAsia="宋体" w:cs="宋体"/>
          <w:b/>
          <w:bCs/>
          <w:color w:val="000000" w:themeColor="text1"/>
          <w:sz w:val="28"/>
          <w:szCs w:val="28"/>
          <w:highlight w:val="none"/>
          <w14:textFill>
            <w14:solidFill>
              <w14:schemeClr w14:val="tx1"/>
            </w14:solidFill>
          </w14:textFill>
        </w:rPr>
        <w:t>21.3 不可抗力后果及其处理</w:t>
      </w:r>
      <w:bookmarkEnd w:id="446"/>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47" w:name="_Toc19467"/>
      <w:bookmarkStart w:id="448" w:name="_Toc122424231"/>
      <w:bookmarkStart w:id="449" w:name="_Toc122424480"/>
      <w:r>
        <w:rPr>
          <w:rFonts w:hint="eastAsia" w:ascii="宋体" w:hAnsi="宋体" w:eastAsia="宋体" w:cs="宋体"/>
          <w:b/>
          <w:bCs/>
          <w:color w:val="000000" w:themeColor="text1"/>
          <w:sz w:val="32"/>
          <w:szCs w:val="32"/>
          <w:highlight w:val="none"/>
          <w14:textFill>
            <w14:solidFill>
              <w14:schemeClr w14:val="tx1"/>
            </w14:solidFill>
          </w14:textFill>
        </w:rPr>
        <w:t>22.违约</w:t>
      </w:r>
      <w:bookmarkEnd w:id="447"/>
      <w:bookmarkEnd w:id="448"/>
      <w:bookmarkEnd w:id="449"/>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50" w:name="_Toc4"/>
      <w:r>
        <w:rPr>
          <w:rFonts w:hint="eastAsia" w:ascii="宋体" w:hAnsi="宋体" w:eastAsia="宋体" w:cs="宋体"/>
          <w:b/>
          <w:bCs/>
          <w:color w:val="000000" w:themeColor="text1"/>
          <w:sz w:val="28"/>
          <w:szCs w:val="28"/>
          <w:highlight w:val="none"/>
          <w14:textFill>
            <w14:solidFill>
              <w14:schemeClr w14:val="tx1"/>
            </w14:solidFill>
          </w14:textFill>
        </w:rPr>
        <w:t>22.1承包人违约</w:t>
      </w:r>
      <w:bookmarkEnd w:id="450"/>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51" w:name="_Toc5245"/>
      <w:r>
        <w:rPr>
          <w:rFonts w:hint="eastAsia" w:ascii="宋体" w:hAnsi="宋体" w:eastAsia="宋体" w:cs="宋体"/>
          <w:b/>
          <w:bCs/>
          <w:color w:val="000000" w:themeColor="text1"/>
          <w:sz w:val="28"/>
          <w:szCs w:val="28"/>
          <w:highlight w:val="none"/>
          <w14:textFill>
            <w14:solidFill>
              <w14:schemeClr w14:val="tx1"/>
            </w14:solidFill>
          </w14:textFill>
        </w:rPr>
        <w:t>22.2发包人违约</w:t>
      </w:r>
      <w:bookmarkEnd w:id="451"/>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（5）发包人无正当理由不按时返还履约保证金</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如有）</w:t>
      </w:r>
      <w:r>
        <w:rPr>
          <w:rFonts w:hint="eastAsia" w:ascii="宋体" w:hAnsi="宋体" w:eastAsia="宋体" w:cs="宋体"/>
          <w:color w:val="000000" w:themeColor="text1"/>
          <w:highlight w:val="none"/>
          <w14:textFill>
            <w14:solidFill>
              <w14:schemeClr w14:val="tx1"/>
            </w14:solidFill>
          </w14:textFill>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52" w:name="_Toc122424232"/>
      <w:bookmarkStart w:id="453" w:name="_Toc26706"/>
      <w:bookmarkStart w:id="454" w:name="_Toc122424481"/>
      <w:r>
        <w:rPr>
          <w:rFonts w:hint="eastAsia" w:ascii="宋体" w:hAnsi="宋体" w:eastAsia="宋体" w:cs="宋体"/>
          <w:b/>
          <w:bCs/>
          <w:color w:val="000000" w:themeColor="text1"/>
          <w:sz w:val="32"/>
          <w:szCs w:val="32"/>
          <w:highlight w:val="none"/>
          <w14:textFill>
            <w14:solidFill>
              <w14:schemeClr w14:val="tx1"/>
            </w14:solidFill>
          </w14:textFill>
        </w:rPr>
        <w:t>23.索赔</w:t>
      </w:r>
      <w:bookmarkEnd w:id="452"/>
      <w:bookmarkEnd w:id="453"/>
      <w:bookmarkEnd w:id="454"/>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55" w:name="_Toc4552"/>
      <w:r>
        <w:rPr>
          <w:rFonts w:hint="eastAsia" w:ascii="宋体" w:hAnsi="宋体" w:eastAsia="宋体" w:cs="宋体"/>
          <w:b/>
          <w:bCs/>
          <w:color w:val="000000" w:themeColor="text1"/>
          <w:sz w:val="28"/>
          <w:szCs w:val="28"/>
          <w:highlight w:val="none"/>
          <w14:textFill>
            <w14:solidFill>
              <w14:schemeClr w14:val="tx1"/>
            </w14:solidFill>
          </w14:textFill>
        </w:rPr>
        <w:t>23.1承包人索赔的提出</w:t>
      </w:r>
      <w:bookmarkEnd w:id="455"/>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56" w:name="_Toc23671"/>
      <w:r>
        <w:rPr>
          <w:rFonts w:hint="eastAsia" w:ascii="宋体" w:hAnsi="宋体" w:eastAsia="宋体" w:cs="宋体"/>
          <w:b/>
          <w:bCs/>
          <w:color w:val="000000" w:themeColor="text1"/>
          <w:sz w:val="28"/>
          <w:szCs w:val="28"/>
          <w:highlight w:val="none"/>
          <w14:textFill>
            <w14:solidFill>
              <w14:schemeClr w14:val="tx1"/>
            </w14:solidFill>
          </w14:textFill>
        </w:rPr>
        <w:t>23.2承包人索赔处理程序</w:t>
      </w:r>
      <w:bookmarkEnd w:id="456"/>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000000" w:themeColor="text1"/>
          <w:sz w:val="32"/>
          <w:szCs w:val="32"/>
          <w:highlight w:val="none"/>
          <w14:textFill>
            <w14:solidFill>
              <w14:schemeClr w14:val="tx1"/>
            </w14:solidFill>
          </w14:textFill>
        </w:rPr>
      </w:pPr>
      <w:bookmarkStart w:id="457" w:name="_Toc122424233"/>
      <w:bookmarkStart w:id="458" w:name="_Toc122424482"/>
      <w:bookmarkStart w:id="459" w:name="_Toc17764"/>
      <w:r>
        <w:rPr>
          <w:rFonts w:hint="eastAsia" w:ascii="宋体" w:hAnsi="宋体" w:eastAsia="宋体" w:cs="宋体"/>
          <w:b/>
          <w:bCs/>
          <w:color w:val="000000" w:themeColor="text1"/>
          <w:sz w:val="32"/>
          <w:szCs w:val="32"/>
          <w:highlight w:val="none"/>
          <w14:textFill>
            <w14:solidFill>
              <w14:schemeClr w14:val="tx1"/>
            </w14:solidFill>
          </w14:textFill>
        </w:rPr>
        <w:t>24.争议的解决</w:t>
      </w:r>
      <w:bookmarkEnd w:id="457"/>
      <w:bookmarkEnd w:id="458"/>
      <w:bookmarkEnd w:id="459"/>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60" w:name="_Toc5407"/>
      <w:r>
        <w:rPr>
          <w:rFonts w:hint="eastAsia" w:ascii="宋体" w:hAnsi="宋体" w:eastAsia="宋体" w:cs="宋体"/>
          <w:b/>
          <w:bCs/>
          <w:color w:val="000000" w:themeColor="text1"/>
          <w:sz w:val="28"/>
          <w:szCs w:val="28"/>
          <w:highlight w:val="none"/>
          <w14:textFill>
            <w14:solidFill>
              <w14:schemeClr w14:val="tx1"/>
            </w14:solidFill>
          </w14:textFill>
        </w:rPr>
        <w:t>24.3争议评审</w:t>
      </w:r>
      <w:bookmarkEnd w:id="460"/>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61" w:name="_Toc5661"/>
      <w:r>
        <w:rPr>
          <w:rFonts w:hint="eastAsia" w:ascii="宋体" w:hAnsi="宋体" w:eastAsia="宋体" w:cs="宋体"/>
          <w:b/>
          <w:bCs/>
          <w:color w:val="000000" w:themeColor="text1"/>
          <w:sz w:val="28"/>
          <w:szCs w:val="28"/>
          <w:highlight w:val="none"/>
          <w14:textFill>
            <w14:solidFill>
              <w14:schemeClr w14:val="tx1"/>
            </w14:solidFill>
          </w14:textFill>
        </w:rPr>
        <w:t>24.4仲裁</w:t>
      </w:r>
      <w:bookmarkEnd w:id="461"/>
    </w:p>
    <w:p w14:paraId="2DE59935">
      <w:pPr>
        <w:pageBreakBefore w:val="0"/>
        <w:numPr>
          <w:ilvl w:val="0"/>
          <w:numId w:val="9"/>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000000" w:themeColor="text1"/>
          <w:sz w:val="28"/>
          <w:szCs w:val="28"/>
          <w:highlight w:val="none"/>
          <w14:textFill>
            <w14:solidFill>
              <w14:schemeClr w14:val="tx1"/>
            </w14:solidFill>
          </w14:textFill>
        </w:rPr>
      </w:pPr>
      <w:bookmarkStart w:id="462" w:name="_Toc21379"/>
      <w:r>
        <w:rPr>
          <w:rFonts w:hint="eastAsia" w:ascii="宋体" w:hAnsi="宋体" w:eastAsia="宋体" w:cs="宋体"/>
          <w:b/>
          <w:bCs/>
          <w:color w:val="000000" w:themeColor="text1"/>
          <w:sz w:val="28"/>
          <w:szCs w:val="28"/>
          <w:highlight w:val="none"/>
          <w14:textFill>
            <w14:solidFill>
              <w14:schemeClr w14:val="tx1"/>
            </w14:solidFill>
          </w14:textFill>
        </w:rPr>
        <w:t>24.5仲裁的执行</w:t>
      </w:r>
      <w:bookmarkEnd w:id="462"/>
    </w:p>
    <w:p w14:paraId="37119060">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任何一方不履行仲裁机构的裁决的，对方可以向有管辖权的人民法院申请执行。</w:t>
      </w:r>
    </w:p>
    <w:p w14:paraId="50C1D67F">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000000" w:themeColor="text1"/>
          <w:kern w:val="0"/>
          <w:highlight w:val="none"/>
          <w14:textFill>
            <w14:solidFill>
              <w14:schemeClr w14:val="tx1"/>
            </w14:solidFill>
          </w14:textFill>
        </w:rPr>
        <w:t xml:space="preserve"> </w:t>
      </w:r>
    </w:p>
    <w:p w14:paraId="22F5729B">
      <w:pPr>
        <w:pStyle w:val="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39CA0D7">
      <w:pPr>
        <w:pStyle w:val="3"/>
        <w:adjustRightInd w:val="0"/>
        <w:snapToGrid w:val="0"/>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项目专用合同条款</w:t>
      </w:r>
    </w:p>
    <w:p w14:paraId="7EFA5139">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明：</w:t>
      </w:r>
    </w:p>
    <w:p w14:paraId="353388D8">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1.采购人在编制项目</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3.项目专用合同条款可对下列内容进行补充和细化：</w:t>
      </w:r>
    </w:p>
    <w:p w14:paraId="6AA7E907">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（1）“通用合同条款”中明确指出“专用合同条款”可对“通用合同条款”进行修改</w:t>
      </w:r>
    </w:p>
    <w:p w14:paraId="2463C704">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其他需要补充、细化的内容。</w:t>
      </w:r>
    </w:p>
    <w:p w14:paraId="52D1A509">
      <w:pPr>
        <w:pStyle w:val="4"/>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463" w:name="_Toc24603"/>
      <w:bookmarkStart w:id="464" w:name="_Toc122424235"/>
      <w:bookmarkStart w:id="465" w:name="_Toc122424484"/>
      <w:r>
        <w:rPr>
          <w:rFonts w:hint="eastAsia" w:ascii="宋体" w:hAnsi="宋体" w:eastAsia="宋体" w:cs="宋体"/>
          <w:color w:val="000000" w:themeColor="text1"/>
          <w:highlight w:val="none"/>
          <w14:textFill>
            <w14:solidFill>
              <w14:schemeClr w14:val="tx1"/>
            </w14:solidFill>
          </w14:textFill>
        </w:rPr>
        <w:t>项目专用合同条款数据表</w:t>
      </w:r>
      <w:bookmarkEnd w:id="463"/>
      <w:bookmarkEnd w:id="464"/>
      <w:bookmarkEnd w:id="465"/>
    </w:p>
    <w:p w14:paraId="5822AE05">
      <w:pPr>
        <w:spacing w:line="360" w:lineRule="auto"/>
        <w:ind w:firstLine="480"/>
        <w:rPr>
          <w:rFonts w:hint="eastAsia" w:ascii="宋体" w:hAnsi="宋体" w:eastAsia="宋体" w:cs="宋体"/>
          <w:color w:val="000000" w:themeColor="text1"/>
          <w:highlight w:val="none"/>
          <w14:textFill>
            <w14:solidFill>
              <w14:schemeClr w14:val="tx1"/>
            </w14:solidFill>
          </w14:textFill>
        </w:rPr>
      </w:pPr>
    </w:p>
    <w:p w14:paraId="3D835A55">
      <w:pPr>
        <w:spacing w:line="360" w:lineRule="auto"/>
        <w:ind w:firstLine="480"/>
        <w:rPr>
          <w:rFonts w:hint="eastAsia" w:ascii="宋体" w:hAnsi="宋体" w:eastAsia="宋体" w:cs="宋体"/>
          <w:color w:val="000000" w:themeColor="text1"/>
          <w:highlight w:val="none"/>
          <w14:textFill>
            <w14:solidFill>
              <w14:schemeClr w14:val="tx1"/>
            </w14:solidFill>
          </w14:textFill>
        </w:rPr>
      </w:pPr>
      <w:bookmarkStart w:id="466" w:name="_Toc122424236"/>
      <w:bookmarkStart w:id="467" w:name="_Toc122424485"/>
      <w:bookmarkStart w:id="468" w:name="_Toc19149"/>
      <w:bookmarkStart w:id="469" w:name="_Toc20394"/>
      <w:r>
        <w:rPr>
          <w:rFonts w:hint="eastAsia" w:ascii="宋体" w:hAnsi="宋体" w:eastAsia="宋体" w:cs="宋体"/>
          <w:color w:val="000000" w:themeColor="text1"/>
          <w:highlight w:val="none"/>
          <w14:textFill>
            <w14:solidFill>
              <w14:schemeClr w14:val="tx1"/>
            </w14:solidFill>
          </w14:textFill>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000000" w:themeColor="text1"/>
          <w:highlight w:val="none"/>
          <w14:textFill>
            <w14:solidFill>
              <w14:schemeClr w14:val="tx1"/>
            </w14:solidFill>
          </w14:textFill>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40"/>
              <w:spacing w:before="90" w:line="250" w:lineRule="exact"/>
              <w:ind w:left="83" w:right="74"/>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序号</w:t>
            </w:r>
          </w:p>
        </w:tc>
        <w:tc>
          <w:tcPr>
            <w:tcW w:w="1111" w:type="dxa"/>
            <w:noWrap w:val="0"/>
            <w:vAlign w:val="center"/>
          </w:tcPr>
          <w:p w14:paraId="63E74C70">
            <w:pPr>
              <w:pStyle w:val="40"/>
              <w:spacing w:before="90" w:line="250" w:lineRule="exact"/>
              <w:ind w:left="84" w:right="78"/>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条目号</w:t>
            </w:r>
          </w:p>
        </w:tc>
        <w:tc>
          <w:tcPr>
            <w:tcW w:w="7305" w:type="dxa"/>
            <w:noWrap w:val="0"/>
            <w:vAlign w:val="center"/>
          </w:tcPr>
          <w:p w14:paraId="48AB210B">
            <w:pPr>
              <w:pStyle w:val="40"/>
              <w:spacing w:before="90" w:line="250" w:lineRule="exact"/>
              <w:ind w:left="3106" w:right="3094"/>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40"/>
              <w:spacing w:before="11"/>
              <w:rPr>
                <w:rFonts w:hint="eastAsia" w:ascii="宋体" w:hAnsi="宋体" w:eastAsia="宋体" w:cs="宋体"/>
                <w:color w:val="000000" w:themeColor="text1"/>
                <w:highlight w:val="none"/>
                <w14:textFill>
                  <w14:solidFill>
                    <w14:schemeClr w14:val="tx1"/>
                  </w14:solidFill>
                </w14:textFill>
              </w:rPr>
            </w:pPr>
          </w:p>
          <w:p w14:paraId="7E597371">
            <w:pPr>
              <w:pStyle w:val="40"/>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p>
        </w:tc>
        <w:tc>
          <w:tcPr>
            <w:tcW w:w="1111" w:type="dxa"/>
            <w:noWrap w:val="0"/>
            <w:vAlign w:val="center"/>
          </w:tcPr>
          <w:p w14:paraId="299426A9">
            <w:pPr>
              <w:pStyle w:val="40"/>
              <w:spacing w:before="11"/>
              <w:rPr>
                <w:rFonts w:hint="eastAsia" w:ascii="宋体" w:hAnsi="宋体" w:eastAsia="宋体" w:cs="宋体"/>
                <w:color w:val="000000" w:themeColor="text1"/>
                <w:highlight w:val="none"/>
                <w14:textFill>
                  <w14:solidFill>
                    <w14:schemeClr w14:val="tx1"/>
                  </w14:solidFill>
                </w14:textFill>
              </w:rPr>
            </w:pPr>
          </w:p>
          <w:p w14:paraId="60DA8077">
            <w:pPr>
              <w:pStyle w:val="40"/>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1.1.2.2</w:t>
            </w:r>
          </w:p>
        </w:tc>
        <w:tc>
          <w:tcPr>
            <w:tcW w:w="7305" w:type="dxa"/>
            <w:noWrap w:val="0"/>
            <w:vAlign w:val="center"/>
          </w:tcPr>
          <w:p w14:paraId="4D4E7F8A">
            <w:pPr>
              <w:pStyle w:val="40"/>
              <w:spacing w:before="89"/>
              <w:ind w:left="347"/>
              <w:rPr>
                <w:rFonts w:hint="eastAsia" w:ascii="宋体" w:hAnsi="宋体" w:eastAsia="宋体" w:cs="宋体"/>
                <w:color w:val="000000" w:themeColor="text1"/>
                <w:sz w:val="21"/>
                <w:highlight w:val="none"/>
                <w:u w:val="singl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发 包 人：</w:t>
            </w:r>
            <w:r>
              <w:rPr>
                <w:rFonts w:hint="eastAsia" w:ascii="宋体" w:hAnsi="宋体" w:eastAsia="宋体" w:cs="宋体"/>
                <w:color w:val="000000" w:themeColor="text1"/>
                <w:sz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highlight w:val="none"/>
                <w:u w:val="single"/>
                <w:lang w:eastAsia="zh-CN"/>
                <w14:textFill>
                  <w14:solidFill>
                    <w14:schemeClr w14:val="tx1"/>
                  </w14:solidFill>
                </w14:textFill>
              </w:rPr>
              <w:t xml:space="preserve">  </w:t>
            </w:r>
          </w:p>
          <w:p w14:paraId="66E4FD36">
            <w:pPr>
              <w:pStyle w:val="40"/>
              <w:tabs>
                <w:tab w:val="left" w:pos="979"/>
                <w:tab w:val="left" w:pos="3394"/>
              </w:tabs>
              <w:spacing w:before="91" w:line="250" w:lineRule="exact"/>
              <w:ind w:left="347"/>
              <w:rPr>
                <w:rFonts w:hint="eastAsia" w:ascii="宋体" w:hAnsi="宋体" w:eastAsia="宋体" w:cs="宋体"/>
                <w:color w:val="000000" w:themeColor="text1"/>
                <w:sz w:val="21"/>
                <w:highlight w:val="none"/>
                <w:u w:val="singl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地</w:t>
            </w:r>
            <w:r>
              <w:rPr>
                <w:rFonts w:hint="eastAsia" w:ascii="宋体" w:hAnsi="宋体" w:eastAsia="宋体" w:cs="宋体"/>
                <w:color w:val="000000" w:themeColor="text1"/>
                <w:sz w:val="21"/>
                <w:highlight w:val="none"/>
                <w:lang w:eastAsia="zh-CN"/>
                <w14:textFill>
                  <w14:solidFill>
                    <w14:schemeClr w14:val="tx1"/>
                  </w14:solidFill>
                </w14:textFill>
              </w:rPr>
              <w:tab/>
            </w:r>
            <w:r>
              <w:rPr>
                <w:rFonts w:hint="eastAsia" w:ascii="宋体" w:hAnsi="宋体" w:eastAsia="宋体" w:cs="宋体"/>
                <w:color w:val="000000" w:themeColor="text1"/>
                <w:sz w:val="21"/>
                <w:highlight w:val="none"/>
                <w:lang w:eastAsia="zh-CN"/>
                <w14:textFill>
                  <w14:solidFill>
                    <w14:schemeClr w14:val="tx1"/>
                  </w14:solidFill>
                </w14:textFill>
              </w:rPr>
              <w:t>址：</w:t>
            </w:r>
            <w:r>
              <w:rPr>
                <w:rFonts w:hint="eastAsia" w:ascii="宋体" w:hAnsi="宋体" w:eastAsia="宋体" w:cs="宋体"/>
                <w:color w:val="000000" w:themeColor="text1"/>
                <w:kern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highlight w:val="none"/>
                <w:u w:val="single"/>
                <w:lang w:eastAsia="zh-CN"/>
                <w14:textFill>
                  <w14:solidFill>
                    <w14:schemeClr w14:val="tx1"/>
                  </w14:solidFill>
                </w14:textFill>
              </w:rPr>
              <w:tab/>
            </w:r>
          </w:p>
          <w:p w14:paraId="76796447">
            <w:pPr>
              <w:pStyle w:val="40"/>
              <w:tabs>
                <w:tab w:val="left" w:pos="979"/>
                <w:tab w:val="left" w:pos="3394"/>
              </w:tabs>
              <w:spacing w:before="91" w:line="250" w:lineRule="exact"/>
              <w:ind w:left="347"/>
              <w:rPr>
                <w:rFonts w:hint="eastAsia" w:ascii="宋体" w:hAnsi="宋体" w:eastAsia="宋体" w:cs="宋体"/>
                <w:color w:val="000000" w:themeColor="text1"/>
                <w:sz w:val="21"/>
                <w:highlight w:val="none"/>
                <w:u w:val="singl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邮</w:t>
            </w:r>
            <w:r>
              <w:rPr>
                <w:rFonts w:hint="eastAsia" w:ascii="宋体" w:hAnsi="宋体" w:eastAsia="宋体" w:cs="宋体"/>
                <w:color w:val="000000" w:themeColor="text1"/>
                <w:spacing w:val="-3"/>
                <w:sz w:val="21"/>
                <w:highlight w:val="none"/>
                <w14:textFill>
                  <w14:solidFill>
                    <w14:schemeClr w14:val="tx1"/>
                  </w14:solidFill>
                </w14:textFill>
              </w:rPr>
              <w:t>政</w:t>
            </w:r>
            <w:r>
              <w:rPr>
                <w:rFonts w:hint="eastAsia" w:ascii="宋体" w:hAnsi="宋体" w:eastAsia="宋体" w:cs="宋体"/>
                <w:color w:val="000000" w:themeColor="text1"/>
                <w:sz w:val="21"/>
                <w:highlight w:val="none"/>
                <w14:textFill>
                  <w14:solidFill>
                    <w14:schemeClr w14:val="tx1"/>
                  </w14:solidFill>
                </w14:textFill>
              </w:rPr>
              <w:t>编</w:t>
            </w:r>
            <w:r>
              <w:rPr>
                <w:rFonts w:hint="eastAsia" w:ascii="宋体" w:hAnsi="宋体" w:eastAsia="宋体" w:cs="宋体"/>
                <w:color w:val="000000" w:themeColor="text1"/>
                <w:spacing w:val="-3"/>
                <w:sz w:val="21"/>
                <w:highlight w:val="none"/>
                <w14:textFill>
                  <w14:solidFill>
                    <w14:schemeClr w14:val="tx1"/>
                  </w14:solidFill>
                </w14:textFill>
              </w:rPr>
              <w:t>码</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40"/>
              <w:spacing w:before="1"/>
              <w:rPr>
                <w:rFonts w:hint="eastAsia" w:ascii="宋体" w:hAnsi="宋体" w:eastAsia="宋体" w:cs="宋体"/>
                <w:color w:val="000000" w:themeColor="text1"/>
                <w:sz w:val="23"/>
                <w:highlight w:val="none"/>
                <w14:textFill>
                  <w14:solidFill>
                    <w14:schemeClr w14:val="tx1"/>
                  </w14:solidFill>
                </w14:textFill>
              </w:rPr>
            </w:pPr>
          </w:p>
          <w:p w14:paraId="1D0DF89A">
            <w:pPr>
              <w:pStyle w:val="40"/>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w:t>
            </w:r>
          </w:p>
        </w:tc>
        <w:tc>
          <w:tcPr>
            <w:tcW w:w="1111" w:type="dxa"/>
            <w:noWrap w:val="0"/>
            <w:vAlign w:val="center"/>
          </w:tcPr>
          <w:p w14:paraId="5A28AA6C">
            <w:pPr>
              <w:pStyle w:val="40"/>
              <w:spacing w:before="1"/>
              <w:rPr>
                <w:rFonts w:hint="eastAsia" w:ascii="宋体" w:hAnsi="宋体" w:eastAsia="宋体" w:cs="宋体"/>
                <w:color w:val="000000" w:themeColor="text1"/>
                <w:sz w:val="23"/>
                <w:highlight w:val="none"/>
                <w14:textFill>
                  <w14:solidFill>
                    <w14:schemeClr w14:val="tx1"/>
                  </w14:solidFill>
                </w14:textFill>
              </w:rPr>
            </w:pPr>
          </w:p>
          <w:p w14:paraId="12E10323">
            <w:pPr>
              <w:pStyle w:val="40"/>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1.1.2.6</w:t>
            </w:r>
          </w:p>
        </w:tc>
        <w:tc>
          <w:tcPr>
            <w:tcW w:w="7305" w:type="dxa"/>
            <w:noWrap w:val="0"/>
            <w:vAlign w:val="center"/>
          </w:tcPr>
          <w:p w14:paraId="61AF8B26">
            <w:pPr>
              <w:pStyle w:val="40"/>
              <w:spacing w:before="92"/>
              <w:ind w:left="347"/>
              <w:rPr>
                <w:rFonts w:hint="eastAsia" w:ascii="宋体" w:hAnsi="宋体" w:eastAsia="宋体" w:cs="宋体"/>
                <w:color w:val="000000" w:themeColor="text1"/>
                <w:sz w:val="21"/>
                <w:highlight w:val="none"/>
                <w:u w:val="singl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监 理 人：</w:t>
            </w:r>
            <w:r>
              <w:rPr>
                <w:rFonts w:hint="eastAsia" w:ascii="宋体" w:hAnsi="宋体" w:eastAsia="宋体" w:cs="宋体"/>
                <w:color w:val="000000" w:themeColor="text1"/>
                <w:sz w:val="21"/>
                <w:szCs w:val="21"/>
                <w:highlight w:val="none"/>
                <w:lang w:eastAsia="zh-CN"/>
                <w14:textFill>
                  <w14:solidFill>
                    <w14:schemeClr w14:val="tx1"/>
                  </w14:solidFill>
                </w14:textFill>
              </w:rPr>
              <w:t>待定</w:t>
            </w:r>
          </w:p>
          <w:p w14:paraId="60A8040F">
            <w:pPr>
              <w:pStyle w:val="40"/>
              <w:tabs>
                <w:tab w:val="left" w:pos="979"/>
                <w:tab w:val="left" w:pos="3394"/>
              </w:tabs>
              <w:spacing w:before="91" w:line="250" w:lineRule="exact"/>
              <w:ind w:left="34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地</w:t>
            </w:r>
            <w:r>
              <w:rPr>
                <w:rFonts w:hint="eastAsia" w:ascii="宋体" w:hAnsi="宋体" w:eastAsia="宋体" w:cs="宋体"/>
                <w:color w:val="000000" w:themeColor="text1"/>
                <w:sz w:val="21"/>
                <w:highlight w:val="none"/>
                <w:lang w:eastAsia="zh-CN"/>
                <w14:textFill>
                  <w14:solidFill>
                    <w14:schemeClr w14:val="tx1"/>
                  </w14:solidFill>
                </w14:textFill>
              </w:rPr>
              <w:tab/>
            </w:r>
            <w:r>
              <w:rPr>
                <w:rFonts w:hint="eastAsia" w:ascii="宋体" w:hAnsi="宋体" w:eastAsia="宋体" w:cs="宋体"/>
                <w:color w:val="000000" w:themeColor="text1"/>
                <w:sz w:val="21"/>
                <w:highlight w:val="none"/>
                <w:lang w:eastAsia="zh-CN"/>
                <w14:textFill>
                  <w14:solidFill>
                    <w14:schemeClr w14:val="tx1"/>
                  </w14:solidFill>
                </w14:textFill>
              </w:rPr>
              <w:t>址：</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highlight w:val="none"/>
                <w:lang w:eastAsia="zh-CN"/>
                <w14:textFill>
                  <w14:solidFill>
                    <w14:schemeClr w14:val="tx1"/>
                  </w14:solidFill>
                </w14:textFill>
              </w:rPr>
              <w:tab/>
            </w:r>
          </w:p>
          <w:p w14:paraId="6B55D477">
            <w:pPr>
              <w:pStyle w:val="40"/>
              <w:tabs>
                <w:tab w:val="left" w:pos="979"/>
                <w:tab w:val="left" w:pos="3394"/>
              </w:tabs>
              <w:spacing w:before="91" w:line="250" w:lineRule="exact"/>
              <w:ind w:left="347"/>
              <w:rPr>
                <w:rFonts w:hint="eastAsia" w:ascii="宋体" w:hAnsi="宋体" w:eastAsia="宋体" w:cs="宋体"/>
                <w:color w:val="000000" w:themeColor="text1"/>
                <w:sz w:val="21"/>
                <w:highlight w:val="none"/>
                <w:u w:val="singl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邮</w:t>
            </w:r>
            <w:r>
              <w:rPr>
                <w:rFonts w:hint="eastAsia" w:ascii="宋体" w:hAnsi="宋体" w:eastAsia="宋体" w:cs="宋体"/>
                <w:color w:val="000000" w:themeColor="text1"/>
                <w:spacing w:val="-3"/>
                <w:sz w:val="21"/>
                <w:highlight w:val="none"/>
                <w:lang w:eastAsia="zh-CN"/>
                <w14:textFill>
                  <w14:solidFill>
                    <w14:schemeClr w14:val="tx1"/>
                  </w14:solidFill>
                </w14:textFill>
              </w:rPr>
              <w:t>政</w:t>
            </w:r>
            <w:r>
              <w:rPr>
                <w:rFonts w:hint="eastAsia" w:ascii="宋体" w:hAnsi="宋体" w:eastAsia="宋体" w:cs="宋体"/>
                <w:color w:val="000000" w:themeColor="text1"/>
                <w:sz w:val="21"/>
                <w:highlight w:val="none"/>
                <w:lang w:eastAsia="zh-CN"/>
                <w14:textFill>
                  <w14:solidFill>
                    <w14:schemeClr w14:val="tx1"/>
                  </w14:solidFill>
                </w14:textFill>
              </w:rPr>
              <w:t>编</w:t>
            </w:r>
            <w:r>
              <w:rPr>
                <w:rFonts w:hint="eastAsia" w:ascii="宋体" w:hAnsi="宋体" w:eastAsia="宋体" w:cs="宋体"/>
                <w:color w:val="000000" w:themeColor="text1"/>
                <w:spacing w:val="-3"/>
                <w:sz w:val="21"/>
                <w:highlight w:val="none"/>
                <w:lang w:eastAsia="zh-CN"/>
                <w14:textFill>
                  <w14:solidFill>
                    <w14:schemeClr w14:val="tx1"/>
                  </w14:solidFill>
                </w14:textFill>
              </w:rPr>
              <w:t>码</w:t>
            </w:r>
            <w:r>
              <w:rPr>
                <w:rFonts w:hint="eastAsia" w:ascii="宋体" w:hAnsi="宋体" w:eastAsia="宋体" w:cs="宋体"/>
                <w:color w:val="000000" w:themeColor="text1"/>
                <w:sz w:val="2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40"/>
              <w:spacing w:before="113" w:line="226" w:lineRule="exact"/>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p>
        </w:tc>
        <w:tc>
          <w:tcPr>
            <w:tcW w:w="1111" w:type="dxa"/>
            <w:noWrap w:val="0"/>
            <w:vAlign w:val="center"/>
          </w:tcPr>
          <w:p w14:paraId="16C38AB1">
            <w:pPr>
              <w:pStyle w:val="40"/>
              <w:spacing w:before="113" w:line="226" w:lineRule="exact"/>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1.1.4.5</w:t>
            </w:r>
          </w:p>
        </w:tc>
        <w:tc>
          <w:tcPr>
            <w:tcW w:w="7305" w:type="dxa"/>
            <w:noWrap w:val="0"/>
            <w:vAlign w:val="center"/>
          </w:tcPr>
          <w:p w14:paraId="34BFA046">
            <w:pPr>
              <w:pStyle w:val="40"/>
              <w:tabs>
                <w:tab w:val="left" w:pos="4025"/>
              </w:tabs>
              <w:spacing w:before="89" w:line="250" w:lineRule="exact"/>
              <w:ind w:left="347"/>
              <w:rPr>
                <w:rFonts w:hint="eastAsia" w:ascii="宋体" w:hAnsi="宋体" w:eastAsia="宋体" w:cs="宋体"/>
                <w:color w:val="000000" w:themeColor="text1"/>
                <w:sz w:val="1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缺陷</w:t>
            </w:r>
            <w:r>
              <w:rPr>
                <w:rFonts w:hint="eastAsia" w:ascii="宋体" w:hAnsi="宋体" w:eastAsia="宋体" w:cs="宋体"/>
                <w:color w:val="000000" w:themeColor="text1"/>
                <w:spacing w:val="-3"/>
                <w:sz w:val="21"/>
                <w:highlight w:val="none"/>
                <w:lang w:eastAsia="zh-CN"/>
                <w14:textFill>
                  <w14:solidFill>
                    <w14:schemeClr w14:val="tx1"/>
                  </w14:solidFill>
                </w14:textFill>
              </w:rPr>
              <w:t>责</w:t>
            </w:r>
            <w:r>
              <w:rPr>
                <w:rFonts w:hint="eastAsia" w:ascii="宋体" w:hAnsi="宋体" w:eastAsia="宋体" w:cs="宋体"/>
                <w:color w:val="000000" w:themeColor="text1"/>
                <w:sz w:val="21"/>
                <w:highlight w:val="none"/>
                <w:lang w:eastAsia="zh-CN"/>
                <w14:textFill>
                  <w14:solidFill>
                    <w14:schemeClr w14:val="tx1"/>
                  </w14:solidFill>
                </w14:textFill>
              </w:rPr>
              <w:t>任</w:t>
            </w:r>
            <w:r>
              <w:rPr>
                <w:rFonts w:hint="eastAsia" w:ascii="宋体" w:hAnsi="宋体" w:eastAsia="宋体" w:cs="宋体"/>
                <w:color w:val="000000" w:themeColor="text1"/>
                <w:spacing w:val="-3"/>
                <w:sz w:val="21"/>
                <w:highlight w:val="none"/>
                <w:lang w:eastAsia="zh-CN"/>
                <w14:textFill>
                  <w14:solidFill>
                    <w14:schemeClr w14:val="tx1"/>
                  </w14:solidFill>
                </w14:textFill>
              </w:rPr>
              <w:t>期</w:t>
            </w:r>
            <w:r>
              <w:rPr>
                <w:rFonts w:hint="eastAsia" w:ascii="宋体" w:hAnsi="宋体" w:eastAsia="宋体" w:cs="宋体"/>
                <w:color w:val="000000" w:themeColor="text1"/>
                <w:sz w:val="21"/>
                <w:highlight w:val="none"/>
                <w:lang w:eastAsia="zh-CN"/>
                <w14:textFill>
                  <w14:solidFill>
                    <w14:schemeClr w14:val="tx1"/>
                  </w14:solidFill>
                </w14:textFill>
              </w:rPr>
              <w:t>：</w:t>
            </w:r>
            <w:r>
              <w:rPr>
                <w:rFonts w:hint="eastAsia" w:ascii="宋体" w:hAnsi="宋体" w:eastAsia="宋体" w:cs="宋体"/>
                <w:color w:val="000000" w:themeColor="text1"/>
                <w:spacing w:val="-3"/>
                <w:sz w:val="21"/>
                <w:highlight w:val="none"/>
                <w:lang w:eastAsia="zh-CN"/>
                <w14:textFill>
                  <w14:solidFill>
                    <w14:schemeClr w14:val="tx1"/>
                  </w14:solidFill>
                </w14:textFill>
              </w:rPr>
              <w:t>自</w:t>
            </w:r>
            <w:r>
              <w:rPr>
                <w:rFonts w:hint="eastAsia" w:ascii="宋体" w:hAnsi="宋体" w:eastAsia="宋体" w:cs="宋体"/>
                <w:color w:val="000000" w:themeColor="text1"/>
                <w:sz w:val="21"/>
                <w:highlight w:val="none"/>
                <w:lang w:eastAsia="zh-CN"/>
                <w14:textFill>
                  <w14:solidFill>
                    <w14:schemeClr w14:val="tx1"/>
                  </w14:solidFill>
                </w14:textFill>
              </w:rPr>
              <w:t>实</w:t>
            </w:r>
            <w:r>
              <w:rPr>
                <w:rFonts w:hint="eastAsia" w:ascii="宋体" w:hAnsi="宋体" w:eastAsia="宋体" w:cs="宋体"/>
                <w:color w:val="000000" w:themeColor="text1"/>
                <w:spacing w:val="-3"/>
                <w:sz w:val="21"/>
                <w:highlight w:val="none"/>
                <w:lang w:eastAsia="zh-CN"/>
                <w14:textFill>
                  <w14:solidFill>
                    <w14:schemeClr w14:val="tx1"/>
                  </w14:solidFill>
                </w14:textFill>
              </w:rPr>
              <w:t>际</w:t>
            </w:r>
            <w:r>
              <w:rPr>
                <w:rFonts w:hint="eastAsia" w:ascii="宋体" w:hAnsi="宋体" w:eastAsia="宋体" w:cs="宋体"/>
                <w:color w:val="000000" w:themeColor="text1"/>
                <w:sz w:val="21"/>
                <w:highlight w:val="none"/>
                <w:lang w:eastAsia="zh-CN"/>
                <w14:textFill>
                  <w14:solidFill>
                    <w14:schemeClr w14:val="tx1"/>
                  </w14:solidFill>
                </w14:textFill>
              </w:rPr>
              <w:t>交</w:t>
            </w:r>
            <w:r>
              <w:rPr>
                <w:rFonts w:hint="eastAsia" w:ascii="宋体" w:hAnsi="宋体" w:eastAsia="宋体" w:cs="宋体"/>
                <w:color w:val="000000" w:themeColor="text1"/>
                <w:spacing w:val="-3"/>
                <w:sz w:val="21"/>
                <w:highlight w:val="none"/>
                <w:lang w:eastAsia="zh-CN"/>
                <w14:textFill>
                  <w14:solidFill>
                    <w14:schemeClr w14:val="tx1"/>
                  </w14:solidFill>
                </w14:textFill>
              </w:rPr>
              <w:t>工</w:t>
            </w:r>
            <w:r>
              <w:rPr>
                <w:rFonts w:hint="eastAsia" w:ascii="宋体" w:hAnsi="宋体" w:eastAsia="宋体" w:cs="宋体"/>
                <w:color w:val="000000" w:themeColor="text1"/>
                <w:sz w:val="21"/>
                <w:highlight w:val="none"/>
                <w:lang w:eastAsia="zh-CN"/>
                <w14:textFill>
                  <w14:solidFill>
                    <w14:schemeClr w14:val="tx1"/>
                  </w14:solidFill>
                </w14:textFill>
              </w:rPr>
              <w:t>日期</w:t>
            </w:r>
            <w:r>
              <w:rPr>
                <w:rFonts w:hint="eastAsia" w:ascii="宋体" w:hAnsi="宋体" w:eastAsia="宋体" w:cs="宋体"/>
                <w:color w:val="000000" w:themeColor="text1"/>
                <w:spacing w:val="-3"/>
                <w:sz w:val="21"/>
                <w:highlight w:val="none"/>
                <w:lang w:eastAsia="zh-CN"/>
                <w14:textFill>
                  <w14:solidFill>
                    <w14:schemeClr w14:val="tx1"/>
                  </w14:solidFill>
                </w14:textFill>
              </w:rPr>
              <w:t>起</w:t>
            </w:r>
            <w:r>
              <w:rPr>
                <w:rFonts w:hint="eastAsia" w:ascii="宋体" w:hAnsi="宋体" w:eastAsia="宋体" w:cs="宋体"/>
                <w:color w:val="000000" w:themeColor="text1"/>
                <w:sz w:val="21"/>
                <w:highlight w:val="none"/>
                <w:lang w:eastAsia="zh-CN"/>
                <w14:textFill>
                  <w14:solidFill>
                    <w14:schemeClr w14:val="tx1"/>
                  </w14:solidFill>
                </w14:textFill>
              </w:rPr>
              <w:t>计</w:t>
            </w:r>
            <w:r>
              <w:rPr>
                <w:rFonts w:hint="eastAsia" w:ascii="宋体" w:hAnsi="宋体" w:eastAsia="宋体" w:cs="宋体"/>
                <w:color w:val="000000" w:themeColor="text1"/>
                <w:spacing w:val="-3"/>
                <w:sz w:val="21"/>
                <w:highlight w:val="none"/>
                <w:lang w:eastAsia="zh-CN"/>
                <w14:textFill>
                  <w14:solidFill>
                    <w14:schemeClr w14:val="tx1"/>
                  </w14:solidFill>
                </w14:textFill>
              </w:rPr>
              <w:t>算</w:t>
            </w:r>
            <w:r>
              <w:rPr>
                <w:rFonts w:hint="eastAsia" w:ascii="宋体" w:hAnsi="宋体" w:eastAsia="宋体" w:cs="宋体"/>
                <w:color w:val="000000" w:themeColor="text1"/>
                <w:spacing w:val="-3"/>
                <w:sz w:val="21"/>
                <w:highlight w:val="none"/>
                <w:u w:val="single"/>
                <w:lang w:eastAsia="zh-CN"/>
                <w14:textFill>
                  <w14:solidFill>
                    <w14:schemeClr w14:val="tx1"/>
                  </w14:solidFill>
                </w14:textFill>
              </w:rPr>
              <w:t>1</w:t>
            </w:r>
            <w:r>
              <w:rPr>
                <w:rFonts w:hint="eastAsia" w:ascii="宋体" w:hAnsi="宋体" w:eastAsia="宋体" w:cs="宋体"/>
                <w:color w:val="000000" w:themeColor="text1"/>
                <w:spacing w:val="-3"/>
                <w:sz w:val="21"/>
                <w:highlight w:val="none"/>
                <w:lang w:eastAsia="zh-CN"/>
                <w14:textFill>
                  <w14:solidFill>
                    <w14:schemeClr w14:val="tx1"/>
                  </w14:solidFill>
                </w14:textFill>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40"/>
              <w:spacing w:before="11"/>
              <w:rPr>
                <w:rFonts w:hint="eastAsia" w:ascii="宋体" w:hAnsi="宋体" w:eastAsia="宋体" w:cs="宋体"/>
                <w:color w:val="000000" w:themeColor="text1"/>
                <w:highlight w:val="none"/>
                <w:lang w:eastAsia="zh-CN"/>
                <w14:textFill>
                  <w14:solidFill>
                    <w14:schemeClr w14:val="tx1"/>
                  </w14:solidFill>
                </w14:textFill>
              </w:rPr>
            </w:pPr>
          </w:p>
          <w:p w14:paraId="659FDFC1">
            <w:pPr>
              <w:pStyle w:val="40"/>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w:t>
            </w:r>
          </w:p>
        </w:tc>
        <w:tc>
          <w:tcPr>
            <w:tcW w:w="1111" w:type="dxa"/>
            <w:noWrap w:val="0"/>
            <w:vAlign w:val="center"/>
          </w:tcPr>
          <w:p w14:paraId="6106DA8A">
            <w:pPr>
              <w:pStyle w:val="40"/>
              <w:spacing w:before="11"/>
              <w:rPr>
                <w:rFonts w:hint="eastAsia" w:ascii="宋体" w:hAnsi="宋体" w:eastAsia="宋体" w:cs="宋体"/>
                <w:color w:val="000000" w:themeColor="text1"/>
                <w:highlight w:val="none"/>
                <w14:textFill>
                  <w14:solidFill>
                    <w14:schemeClr w14:val="tx1"/>
                  </w14:solidFill>
                </w14:textFill>
              </w:rPr>
            </w:pPr>
          </w:p>
          <w:p w14:paraId="28F3F658">
            <w:pPr>
              <w:pStyle w:val="40"/>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1.6.3</w:t>
            </w:r>
          </w:p>
        </w:tc>
        <w:tc>
          <w:tcPr>
            <w:tcW w:w="7305" w:type="dxa"/>
            <w:noWrap w:val="0"/>
            <w:vAlign w:val="center"/>
          </w:tcPr>
          <w:p w14:paraId="0DC9243B">
            <w:pPr>
              <w:pStyle w:val="40"/>
              <w:tabs>
                <w:tab w:val="left" w:pos="1893"/>
              </w:tabs>
              <w:spacing w:before="12" w:line="360" w:lineRule="exact"/>
              <w:ind w:left="107" w:right="91" w:firstLine="24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图纸</w:t>
            </w:r>
            <w:r>
              <w:rPr>
                <w:rFonts w:hint="eastAsia" w:ascii="宋体" w:hAnsi="宋体" w:eastAsia="宋体" w:cs="宋体"/>
                <w:color w:val="000000" w:themeColor="text1"/>
                <w:spacing w:val="-3"/>
                <w:sz w:val="21"/>
                <w:highlight w:val="none"/>
                <w:lang w:eastAsia="zh-CN"/>
                <w14:textFill>
                  <w14:solidFill>
                    <w14:schemeClr w14:val="tx1"/>
                  </w14:solidFill>
                </w14:textFill>
              </w:rPr>
              <w:t>需</w:t>
            </w:r>
            <w:r>
              <w:rPr>
                <w:rFonts w:hint="eastAsia" w:ascii="宋体" w:hAnsi="宋体" w:eastAsia="宋体" w:cs="宋体"/>
                <w:color w:val="000000" w:themeColor="text1"/>
                <w:sz w:val="21"/>
                <w:highlight w:val="none"/>
                <w:lang w:eastAsia="zh-CN"/>
                <w14:textFill>
                  <w14:solidFill>
                    <w14:schemeClr w14:val="tx1"/>
                  </w14:solidFill>
                </w14:textFill>
              </w:rPr>
              <w:t>要</w:t>
            </w:r>
            <w:r>
              <w:rPr>
                <w:rFonts w:hint="eastAsia" w:ascii="宋体" w:hAnsi="宋体" w:eastAsia="宋体" w:cs="宋体"/>
                <w:color w:val="000000" w:themeColor="text1"/>
                <w:spacing w:val="-3"/>
                <w:sz w:val="21"/>
                <w:highlight w:val="none"/>
                <w:lang w:eastAsia="zh-CN"/>
                <w14:textFill>
                  <w14:solidFill>
                    <w14:schemeClr w14:val="tx1"/>
                  </w14:solidFill>
                </w14:textFill>
              </w:rPr>
              <w:t>修</w:t>
            </w:r>
            <w:r>
              <w:rPr>
                <w:rFonts w:hint="eastAsia" w:ascii="宋体" w:hAnsi="宋体" w:eastAsia="宋体" w:cs="宋体"/>
                <w:color w:val="000000" w:themeColor="text1"/>
                <w:sz w:val="21"/>
                <w:highlight w:val="none"/>
                <w:lang w:eastAsia="zh-CN"/>
                <w14:textFill>
                  <w14:solidFill>
                    <w14:schemeClr w14:val="tx1"/>
                  </w14:solidFill>
                </w14:textFill>
              </w:rPr>
              <w:t>改</w:t>
            </w:r>
            <w:r>
              <w:rPr>
                <w:rFonts w:hint="eastAsia" w:ascii="宋体" w:hAnsi="宋体" w:eastAsia="宋体" w:cs="宋体"/>
                <w:color w:val="000000" w:themeColor="text1"/>
                <w:spacing w:val="-3"/>
                <w:sz w:val="21"/>
                <w:highlight w:val="none"/>
                <w:lang w:eastAsia="zh-CN"/>
                <w14:textFill>
                  <w14:solidFill>
                    <w14:schemeClr w14:val="tx1"/>
                  </w14:solidFill>
                </w14:textFill>
              </w:rPr>
              <w:t>和</w:t>
            </w:r>
            <w:r>
              <w:rPr>
                <w:rFonts w:hint="eastAsia" w:ascii="宋体" w:hAnsi="宋体" w:eastAsia="宋体" w:cs="宋体"/>
                <w:color w:val="000000" w:themeColor="text1"/>
                <w:sz w:val="21"/>
                <w:highlight w:val="none"/>
                <w:lang w:eastAsia="zh-CN"/>
                <w14:textFill>
                  <w14:solidFill>
                    <w14:schemeClr w14:val="tx1"/>
                  </w14:solidFill>
                </w14:textFill>
              </w:rPr>
              <w:t>补</w:t>
            </w:r>
            <w:r>
              <w:rPr>
                <w:rFonts w:hint="eastAsia" w:ascii="宋体" w:hAnsi="宋体" w:eastAsia="宋体" w:cs="宋体"/>
                <w:color w:val="000000" w:themeColor="text1"/>
                <w:spacing w:val="-3"/>
                <w:sz w:val="21"/>
                <w:highlight w:val="none"/>
                <w:lang w:eastAsia="zh-CN"/>
                <w14:textFill>
                  <w14:solidFill>
                    <w14:schemeClr w14:val="tx1"/>
                  </w14:solidFill>
                </w14:textFill>
              </w:rPr>
              <w:t>充</w:t>
            </w:r>
            <w:r>
              <w:rPr>
                <w:rFonts w:hint="eastAsia" w:ascii="宋体" w:hAnsi="宋体" w:eastAsia="宋体" w:cs="宋体"/>
                <w:color w:val="000000" w:themeColor="text1"/>
                <w:sz w:val="21"/>
                <w:highlight w:val="none"/>
                <w:lang w:eastAsia="zh-CN"/>
                <w14:textFill>
                  <w14:solidFill>
                    <w14:schemeClr w14:val="tx1"/>
                  </w14:solidFill>
                </w14:textFill>
              </w:rPr>
              <w:t>的</w:t>
            </w:r>
            <w:r>
              <w:rPr>
                <w:rFonts w:hint="eastAsia" w:ascii="宋体" w:hAnsi="宋体" w:eastAsia="宋体" w:cs="宋体"/>
                <w:color w:val="000000" w:themeColor="text1"/>
                <w:spacing w:val="-44"/>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应由</w:t>
            </w:r>
            <w:r>
              <w:rPr>
                <w:rFonts w:hint="eastAsia" w:ascii="宋体" w:hAnsi="宋体" w:eastAsia="宋体" w:cs="宋体"/>
                <w:color w:val="000000" w:themeColor="text1"/>
                <w:spacing w:val="-3"/>
                <w:sz w:val="21"/>
                <w:highlight w:val="none"/>
                <w:lang w:eastAsia="zh-CN"/>
                <w14:textFill>
                  <w14:solidFill>
                    <w14:schemeClr w14:val="tx1"/>
                  </w14:solidFill>
                </w14:textFill>
              </w:rPr>
              <w:t>监</w:t>
            </w:r>
            <w:r>
              <w:rPr>
                <w:rFonts w:hint="eastAsia" w:ascii="宋体" w:hAnsi="宋体" w:eastAsia="宋体" w:cs="宋体"/>
                <w:color w:val="000000" w:themeColor="text1"/>
                <w:sz w:val="21"/>
                <w:highlight w:val="none"/>
                <w:lang w:eastAsia="zh-CN"/>
                <w14:textFill>
                  <w14:solidFill>
                    <w14:schemeClr w14:val="tx1"/>
                  </w14:solidFill>
                </w14:textFill>
              </w:rPr>
              <w:t>理</w:t>
            </w:r>
            <w:r>
              <w:rPr>
                <w:rFonts w:hint="eastAsia" w:ascii="宋体" w:hAnsi="宋体" w:eastAsia="宋体" w:cs="宋体"/>
                <w:color w:val="000000" w:themeColor="text1"/>
                <w:spacing w:val="-3"/>
                <w:sz w:val="21"/>
                <w:highlight w:val="none"/>
                <w:lang w:eastAsia="zh-CN"/>
                <w14:textFill>
                  <w14:solidFill>
                    <w14:schemeClr w14:val="tx1"/>
                  </w14:solidFill>
                </w14:textFill>
              </w:rPr>
              <w:t>人</w:t>
            </w:r>
            <w:r>
              <w:rPr>
                <w:rFonts w:hint="eastAsia" w:ascii="宋体" w:hAnsi="宋体" w:eastAsia="宋体" w:cs="宋体"/>
                <w:color w:val="000000" w:themeColor="text1"/>
                <w:sz w:val="21"/>
                <w:highlight w:val="none"/>
                <w:lang w:eastAsia="zh-CN"/>
                <w14:textFill>
                  <w14:solidFill>
                    <w14:schemeClr w14:val="tx1"/>
                  </w14:solidFill>
                </w14:textFill>
              </w:rPr>
              <w:t>取</w:t>
            </w:r>
            <w:r>
              <w:rPr>
                <w:rFonts w:hint="eastAsia" w:ascii="宋体" w:hAnsi="宋体" w:eastAsia="宋体" w:cs="宋体"/>
                <w:color w:val="000000" w:themeColor="text1"/>
                <w:spacing w:val="-3"/>
                <w:sz w:val="21"/>
                <w:highlight w:val="none"/>
                <w:lang w:eastAsia="zh-CN"/>
                <w14:textFill>
                  <w14:solidFill>
                    <w14:schemeClr w14:val="tx1"/>
                  </w14:solidFill>
                </w14:textFill>
              </w:rPr>
              <w:t>得</w:t>
            </w:r>
            <w:r>
              <w:rPr>
                <w:rFonts w:hint="eastAsia" w:ascii="宋体" w:hAnsi="宋体" w:eastAsia="宋体" w:cs="宋体"/>
                <w:color w:val="000000" w:themeColor="text1"/>
                <w:sz w:val="21"/>
                <w:highlight w:val="none"/>
                <w:lang w:eastAsia="zh-CN"/>
                <w14:textFill>
                  <w14:solidFill>
                    <w14:schemeClr w14:val="tx1"/>
                  </w14:solidFill>
                </w14:textFill>
              </w:rPr>
              <w:t>发</w:t>
            </w:r>
            <w:r>
              <w:rPr>
                <w:rFonts w:hint="eastAsia" w:ascii="宋体" w:hAnsi="宋体" w:eastAsia="宋体" w:cs="宋体"/>
                <w:color w:val="000000" w:themeColor="text1"/>
                <w:spacing w:val="-3"/>
                <w:sz w:val="21"/>
                <w:highlight w:val="none"/>
                <w:lang w:eastAsia="zh-CN"/>
                <w14:textFill>
                  <w14:solidFill>
                    <w14:schemeClr w14:val="tx1"/>
                  </w14:solidFill>
                </w14:textFill>
              </w:rPr>
              <w:t>包</w:t>
            </w:r>
            <w:r>
              <w:rPr>
                <w:rFonts w:hint="eastAsia" w:ascii="宋体" w:hAnsi="宋体" w:eastAsia="宋体" w:cs="宋体"/>
                <w:color w:val="000000" w:themeColor="text1"/>
                <w:sz w:val="21"/>
                <w:highlight w:val="none"/>
                <w:lang w:eastAsia="zh-CN"/>
                <w14:textFill>
                  <w14:solidFill>
                    <w14:schemeClr w14:val="tx1"/>
                  </w14:solidFill>
                </w14:textFill>
              </w:rPr>
              <w:t>人</w:t>
            </w:r>
            <w:r>
              <w:rPr>
                <w:rFonts w:hint="eastAsia" w:ascii="宋体" w:hAnsi="宋体" w:eastAsia="宋体" w:cs="宋体"/>
                <w:color w:val="000000" w:themeColor="text1"/>
                <w:spacing w:val="-3"/>
                <w:sz w:val="21"/>
                <w:highlight w:val="none"/>
                <w:lang w:eastAsia="zh-CN"/>
                <w14:textFill>
                  <w14:solidFill>
                    <w14:schemeClr w14:val="tx1"/>
                  </w14:solidFill>
                </w14:textFill>
              </w:rPr>
              <w:t>同</w:t>
            </w:r>
            <w:r>
              <w:rPr>
                <w:rFonts w:hint="eastAsia" w:ascii="宋体" w:hAnsi="宋体" w:eastAsia="宋体" w:cs="宋体"/>
                <w:color w:val="000000" w:themeColor="text1"/>
                <w:sz w:val="21"/>
                <w:highlight w:val="none"/>
                <w:lang w:eastAsia="zh-CN"/>
                <w14:textFill>
                  <w14:solidFill>
                    <w14:schemeClr w14:val="tx1"/>
                  </w14:solidFill>
                </w14:textFill>
              </w:rPr>
              <w:t>意后</w:t>
            </w:r>
            <w:r>
              <w:rPr>
                <w:rFonts w:hint="eastAsia" w:ascii="宋体" w:hAnsi="宋体" w:eastAsia="宋体" w:cs="宋体"/>
                <w:color w:val="000000" w:themeColor="text1"/>
                <w:spacing w:val="-44"/>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在</w:t>
            </w:r>
            <w:r>
              <w:rPr>
                <w:rFonts w:hint="eastAsia" w:ascii="宋体" w:hAnsi="宋体" w:eastAsia="宋体" w:cs="宋体"/>
                <w:color w:val="000000" w:themeColor="text1"/>
                <w:spacing w:val="-3"/>
                <w:sz w:val="21"/>
                <w:highlight w:val="none"/>
                <w:lang w:eastAsia="zh-CN"/>
                <w14:textFill>
                  <w14:solidFill>
                    <w14:schemeClr w14:val="tx1"/>
                  </w14:solidFill>
                </w14:textFill>
              </w:rPr>
              <w:t>该</w:t>
            </w:r>
            <w:r>
              <w:rPr>
                <w:rFonts w:hint="eastAsia" w:ascii="宋体" w:hAnsi="宋体" w:eastAsia="宋体" w:cs="宋体"/>
                <w:color w:val="000000" w:themeColor="text1"/>
                <w:sz w:val="21"/>
                <w:highlight w:val="none"/>
                <w:lang w:eastAsia="zh-CN"/>
                <w14:textFill>
                  <w14:solidFill>
                    <w14:schemeClr w14:val="tx1"/>
                  </w14:solidFill>
                </w14:textFill>
              </w:rPr>
              <w:t>工</w:t>
            </w:r>
            <w:r>
              <w:rPr>
                <w:rFonts w:hint="eastAsia" w:ascii="宋体" w:hAnsi="宋体" w:eastAsia="宋体" w:cs="宋体"/>
                <w:color w:val="000000" w:themeColor="text1"/>
                <w:spacing w:val="-3"/>
                <w:sz w:val="21"/>
                <w:highlight w:val="none"/>
                <w:lang w:eastAsia="zh-CN"/>
                <w14:textFill>
                  <w14:solidFill>
                    <w14:schemeClr w14:val="tx1"/>
                  </w14:solidFill>
                </w14:textFill>
              </w:rPr>
              <w:t>程</w:t>
            </w:r>
            <w:r>
              <w:rPr>
                <w:rFonts w:hint="eastAsia" w:ascii="宋体" w:hAnsi="宋体" w:eastAsia="宋体" w:cs="宋体"/>
                <w:color w:val="000000" w:themeColor="text1"/>
                <w:sz w:val="21"/>
                <w:highlight w:val="none"/>
                <w:lang w:eastAsia="zh-CN"/>
                <w14:textFill>
                  <w14:solidFill>
                    <w14:schemeClr w14:val="tx1"/>
                  </w14:solidFill>
                </w14:textFill>
              </w:rPr>
              <w:t>或</w:t>
            </w:r>
            <w:r>
              <w:rPr>
                <w:rFonts w:hint="eastAsia" w:ascii="宋体" w:hAnsi="宋体" w:eastAsia="宋体" w:cs="宋体"/>
                <w:color w:val="000000" w:themeColor="text1"/>
                <w:spacing w:val="-3"/>
                <w:sz w:val="21"/>
                <w:highlight w:val="none"/>
                <w:lang w:eastAsia="zh-CN"/>
                <w14:textFill>
                  <w14:solidFill>
                    <w14:schemeClr w14:val="tx1"/>
                  </w14:solidFill>
                </w14:textFill>
              </w:rPr>
              <w:t>工程</w:t>
            </w:r>
            <w:r>
              <w:rPr>
                <w:rFonts w:hint="eastAsia" w:ascii="宋体" w:hAnsi="宋体" w:eastAsia="宋体" w:cs="宋体"/>
                <w:color w:val="000000" w:themeColor="text1"/>
                <w:sz w:val="21"/>
                <w:highlight w:val="none"/>
                <w:lang w:eastAsia="zh-CN"/>
                <w14:textFill>
                  <w14:solidFill>
                    <w14:schemeClr w14:val="tx1"/>
                  </w14:solidFill>
                </w14:textFill>
              </w:rPr>
              <w:t>相应部</w:t>
            </w:r>
            <w:r>
              <w:rPr>
                <w:rFonts w:hint="eastAsia" w:ascii="宋体" w:hAnsi="宋体" w:eastAsia="宋体" w:cs="宋体"/>
                <w:color w:val="000000" w:themeColor="text1"/>
                <w:spacing w:val="-3"/>
                <w:sz w:val="21"/>
                <w:highlight w:val="none"/>
                <w:lang w:eastAsia="zh-CN"/>
                <w14:textFill>
                  <w14:solidFill>
                    <w14:schemeClr w14:val="tx1"/>
                  </w14:solidFill>
                </w14:textFill>
              </w:rPr>
              <w:t>位</w:t>
            </w:r>
            <w:r>
              <w:rPr>
                <w:rFonts w:hint="eastAsia" w:ascii="宋体" w:hAnsi="宋体" w:eastAsia="宋体" w:cs="宋体"/>
                <w:color w:val="000000" w:themeColor="text1"/>
                <w:sz w:val="21"/>
                <w:highlight w:val="none"/>
                <w:lang w:eastAsia="zh-CN"/>
                <w14:textFill>
                  <w14:solidFill>
                    <w14:schemeClr w14:val="tx1"/>
                  </w14:solidFill>
                </w14:textFill>
              </w:rPr>
              <w:t>施</w:t>
            </w:r>
            <w:r>
              <w:rPr>
                <w:rFonts w:hint="eastAsia" w:ascii="宋体" w:hAnsi="宋体" w:eastAsia="宋体" w:cs="宋体"/>
                <w:color w:val="000000" w:themeColor="text1"/>
                <w:spacing w:val="-3"/>
                <w:sz w:val="21"/>
                <w:highlight w:val="none"/>
                <w:lang w:eastAsia="zh-CN"/>
                <w14:textFill>
                  <w14:solidFill>
                    <w14:schemeClr w14:val="tx1"/>
                  </w14:solidFill>
                </w14:textFill>
              </w:rPr>
              <w:t>工</w:t>
            </w:r>
            <w:r>
              <w:rPr>
                <w:rFonts w:hint="eastAsia" w:ascii="宋体" w:hAnsi="宋体" w:eastAsia="宋体" w:cs="宋体"/>
                <w:color w:val="000000" w:themeColor="text1"/>
                <w:sz w:val="21"/>
                <w:highlight w:val="none"/>
                <w:lang w:eastAsia="zh-CN"/>
                <w14:textFill>
                  <w14:solidFill>
                    <w14:schemeClr w14:val="tx1"/>
                  </w14:solidFill>
                </w14:textFill>
              </w:rPr>
              <w:t>前</w:t>
            </w:r>
            <w:r>
              <w:rPr>
                <w:rFonts w:hint="eastAsia" w:ascii="宋体" w:hAnsi="宋体" w:eastAsia="宋体" w:cs="宋体"/>
                <w:color w:val="000000" w:themeColor="text1"/>
                <w:sz w:val="21"/>
                <w:highlight w:val="none"/>
                <w:u w:val="single"/>
                <w:lang w:val="en-US" w:eastAsia="zh-CN"/>
                <w14:textFill>
                  <w14:solidFill>
                    <w14:schemeClr w14:val="tx1"/>
                  </w14:solidFill>
                </w14:textFill>
              </w:rPr>
              <w:t xml:space="preserve">  14  </w:t>
            </w:r>
            <w:r>
              <w:rPr>
                <w:rFonts w:hint="eastAsia" w:ascii="宋体" w:hAnsi="宋体" w:eastAsia="宋体" w:cs="宋体"/>
                <w:color w:val="000000" w:themeColor="text1"/>
                <w:sz w:val="21"/>
                <w:highlight w:val="none"/>
                <w:lang w:eastAsia="zh-CN"/>
                <w14:textFill>
                  <w14:solidFill>
                    <w14:schemeClr w14:val="tx1"/>
                  </w14:solidFill>
                </w14:textFill>
              </w:rPr>
              <w:t>天</w:t>
            </w:r>
            <w:r>
              <w:rPr>
                <w:rFonts w:hint="eastAsia" w:ascii="宋体" w:hAnsi="宋体" w:eastAsia="宋体" w:cs="宋体"/>
                <w:color w:val="000000" w:themeColor="text1"/>
                <w:spacing w:val="-3"/>
                <w:sz w:val="21"/>
                <w:highlight w:val="none"/>
                <w:lang w:eastAsia="zh-CN"/>
                <w14:textFill>
                  <w14:solidFill>
                    <w14:schemeClr w14:val="tx1"/>
                  </w14:solidFill>
                </w14:textFill>
              </w:rPr>
              <w:t>签发</w:t>
            </w:r>
            <w:r>
              <w:rPr>
                <w:rFonts w:hint="eastAsia" w:ascii="宋体" w:hAnsi="宋体" w:eastAsia="宋体" w:cs="宋体"/>
                <w:color w:val="000000" w:themeColor="text1"/>
                <w:sz w:val="21"/>
                <w:highlight w:val="none"/>
                <w:lang w:eastAsia="zh-CN"/>
                <w14:textFill>
                  <w14:solidFill>
                    <w14:schemeClr w14:val="tx1"/>
                  </w14:solidFill>
                </w14:textFill>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40"/>
              <w:rPr>
                <w:rFonts w:hint="eastAsia" w:ascii="宋体" w:hAnsi="宋体" w:eastAsia="宋体" w:cs="宋体"/>
                <w:color w:val="000000" w:themeColor="text1"/>
                <w:highlight w:val="none"/>
                <w:lang w:eastAsia="zh-CN"/>
                <w14:textFill>
                  <w14:solidFill>
                    <w14:schemeClr w14:val="tx1"/>
                  </w14:solidFill>
                </w14:textFill>
              </w:rPr>
            </w:pPr>
          </w:p>
          <w:p w14:paraId="3476170C">
            <w:pPr>
              <w:pStyle w:val="40"/>
              <w:spacing w:before="179"/>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w:t>
            </w:r>
          </w:p>
        </w:tc>
        <w:tc>
          <w:tcPr>
            <w:tcW w:w="1111" w:type="dxa"/>
            <w:noWrap w:val="0"/>
            <w:vAlign w:val="center"/>
          </w:tcPr>
          <w:p w14:paraId="11D68D07">
            <w:pPr>
              <w:pStyle w:val="40"/>
              <w:rPr>
                <w:rFonts w:hint="eastAsia" w:ascii="宋体" w:hAnsi="宋体" w:eastAsia="宋体" w:cs="宋体"/>
                <w:color w:val="000000" w:themeColor="text1"/>
                <w:highlight w:val="none"/>
                <w14:textFill>
                  <w14:solidFill>
                    <w14:schemeClr w14:val="tx1"/>
                  </w14:solidFill>
                </w14:textFill>
              </w:rPr>
            </w:pPr>
          </w:p>
          <w:p w14:paraId="3D1D027B">
            <w:pPr>
              <w:pStyle w:val="40"/>
              <w:spacing w:before="179"/>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3.1.1</w:t>
            </w:r>
          </w:p>
        </w:tc>
        <w:tc>
          <w:tcPr>
            <w:tcW w:w="7305" w:type="dxa"/>
            <w:noWrap w:val="0"/>
            <w:vAlign w:val="center"/>
          </w:tcPr>
          <w:p w14:paraId="725900F4">
            <w:pPr>
              <w:spacing w:line="3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监理人在行使下列权力前需要经发包人事先批准：　　　</w:t>
            </w:r>
          </w:p>
          <w:p w14:paraId="291BFEE1">
            <w:pPr>
              <w:pStyle w:val="40"/>
              <w:spacing w:before="1" w:line="360" w:lineRule="atLeast"/>
              <w:ind w:left="107" w:right="83" w:firstLine="225"/>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40"/>
              <w:spacing w:before="11"/>
              <w:rPr>
                <w:rFonts w:hint="eastAsia" w:ascii="宋体" w:hAnsi="宋体" w:eastAsia="宋体" w:cs="宋体"/>
                <w:color w:val="000000" w:themeColor="text1"/>
                <w:highlight w:val="none"/>
                <w:lang w:eastAsia="zh-CN"/>
                <w14:textFill>
                  <w14:solidFill>
                    <w14:schemeClr w14:val="tx1"/>
                  </w14:solidFill>
                </w14:textFill>
              </w:rPr>
            </w:pPr>
          </w:p>
          <w:p w14:paraId="554A42DB">
            <w:pPr>
              <w:pStyle w:val="40"/>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w:t>
            </w:r>
          </w:p>
        </w:tc>
        <w:tc>
          <w:tcPr>
            <w:tcW w:w="1111" w:type="dxa"/>
            <w:noWrap w:val="0"/>
            <w:vAlign w:val="center"/>
          </w:tcPr>
          <w:p w14:paraId="1E709B74">
            <w:pPr>
              <w:pStyle w:val="40"/>
              <w:spacing w:before="11"/>
              <w:rPr>
                <w:rFonts w:hint="eastAsia" w:ascii="宋体" w:hAnsi="宋体" w:eastAsia="宋体" w:cs="宋体"/>
                <w:color w:val="000000" w:themeColor="text1"/>
                <w:highlight w:val="none"/>
                <w14:textFill>
                  <w14:solidFill>
                    <w14:schemeClr w14:val="tx1"/>
                  </w14:solidFill>
                </w14:textFill>
              </w:rPr>
            </w:pPr>
          </w:p>
          <w:p w14:paraId="004260E1">
            <w:pPr>
              <w:pStyle w:val="40"/>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5.2.1</w:t>
            </w:r>
          </w:p>
        </w:tc>
        <w:tc>
          <w:tcPr>
            <w:tcW w:w="7305" w:type="dxa"/>
            <w:noWrap w:val="0"/>
            <w:vAlign w:val="center"/>
          </w:tcPr>
          <w:p w14:paraId="2D5326EC">
            <w:pPr>
              <w:pStyle w:val="40"/>
              <w:tabs>
                <w:tab w:val="left" w:pos="4445"/>
              </w:tabs>
              <w:spacing w:before="89"/>
              <w:ind w:left="34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发包</w:t>
            </w:r>
            <w:r>
              <w:rPr>
                <w:rFonts w:hint="eastAsia" w:ascii="宋体" w:hAnsi="宋体" w:eastAsia="宋体" w:cs="宋体"/>
                <w:color w:val="000000" w:themeColor="text1"/>
                <w:spacing w:val="-3"/>
                <w:sz w:val="21"/>
                <w:highlight w:val="none"/>
                <w:lang w:eastAsia="zh-CN"/>
                <w14:textFill>
                  <w14:solidFill>
                    <w14:schemeClr w14:val="tx1"/>
                  </w14:solidFill>
                </w14:textFill>
              </w:rPr>
              <w:t>人</w:t>
            </w:r>
            <w:r>
              <w:rPr>
                <w:rFonts w:hint="eastAsia" w:ascii="宋体" w:hAnsi="宋体" w:eastAsia="宋体" w:cs="宋体"/>
                <w:color w:val="000000" w:themeColor="text1"/>
                <w:sz w:val="21"/>
                <w:highlight w:val="none"/>
                <w:lang w:eastAsia="zh-CN"/>
                <w14:textFill>
                  <w14:solidFill>
                    <w14:schemeClr w14:val="tx1"/>
                  </w14:solidFill>
                </w14:textFill>
              </w:rPr>
              <w:t>是</w:t>
            </w:r>
            <w:r>
              <w:rPr>
                <w:rFonts w:hint="eastAsia" w:ascii="宋体" w:hAnsi="宋体" w:eastAsia="宋体" w:cs="宋体"/>
                <w:color w:val="000000" w:themeColor="text1"/>
                <w:spacing w:val="-3"/>
                <w:sz w:val="21"/>
                <w:highlight w:val="none"/>
                <w:lang w:eastAsia="zh-CN"/>
                <w14:textFill>
                  <w14:solidFill>
                    <w14:schemeClr w14:val="tx1"/>
                  </w14:solidFill>
                </w14:textFill>
              </w:rPr>
              <w:t>否</w:t>
            </w:r>
            <w:r>
              <w:rPr>
                <w:rFonts w:hint="eastAsia" w:ascii="宋体" w:hAnsi="宋体" w:eastAsia="宋体" w:cs="宋体"/>
                <w:color w:val="000000" w:themeColor="text1"/>
                <w:sz w:val="21"/>
                <w:highlight w:val="none"/>
                <w:lang w:eastAsia="zh-CN"/>
                <w14:textFill>
                  <w14:solidFill>
                    <w14:schemeClr w14:val="tx1"/>
                  </w14:solidFill>
                </w14:textFill>
              </w:rPr>
              <w:t>提</w:t>
            </w:r>
            <w:r>
              <w:rPr>
                <w:rFonts w:hint="eastAsia" w:ascii="宋体" w:hAnsi="宋体" w:eastAsia="宋体" w:cs="宋体"/>
                <w:color w:val="000000" w:themeColor="text1"/>
                <w:spacing w:val="-3"/>
                <w:sz w:val="21"/>
                <w:highlight w:val="none"/>
                <w:lang w:eastAsia="zh-CN"/>
                <w14:textFill>
                  <w14:solidFill>
                    <w14:schemeClr w14:val="tx1"/>
                  </w14:solidFill>
                </w14:textFill>
              </w:rPr>
              <w:t>供</w:t>
            </w:r>
            <w:r>
              <w:rPr>
                <w:rFonts w:hint="eastAsia" w:ascii="宋体" w:hAnsi="宋体" w:eastAsia="宋体" w:cs="宋体"/>
                <w:color w:val="000000" w:themeColor="text1"/>
                <w:sz w:val="21"/>
                <w:highlight w:val="none"/>
                <w:lang w:eastAsia="zh-CN"/>
                <w14:textFill>
                  <w14:solidFill>
                    <w14:schemeClr w14:val="tx1"/>
                  </w14:solidFill>
                </w14:textFill>
              </w:rPr>
              <w:t>材</w:t>
            </w:r>
            <w:r>
              <w:rPr>
                <w:rFonts w:hint="eastAsia" w:ascii="宋体" w:hAnsi="宋体" w:eastAsia="宋体" w:cs="宋体"/>
                <w:color w:val="000000" w:themeColor="text1"/>
                <w:spacing w:val="-3"/>
                <w:sz w:val="21"/>
                <w:highlight w:val="none"/>
                <w:lang w:eastAsia="zh-CN"/>
                <w14:textFill>
                  <w14:solidFill>
                    <w14:schemeClr w14:val="tx1"/>
                  </w14:solidFill>
                </w14:textFill>
              </w:rPr>
              <w:t>料</w:t>
            </w:r>
            <w:r>
              <w:rPr>
                <w:rFonts w:hint="eastAsia" w:ascii="宋体" w:hAnsi="宋体" w:eastAsia="宋体" w:cs="宋体"/>
                <w:color w:val="000000" w:themeColor="text1"/>
                <w:sz w:val="21"/>
                <w:highlight w:val="none"/>
                <w:lang w:eastAsia="zh-CN"/>
                <w14:textFill>
                  <w14:solidFill>
                    <w14:schemeClr w14:val="tx1"/>
                  </w14:solidFill>
                </w14:textFill>
              </w:rPr>
              <w:t>或</w:t>
            </w:r>
            <w:r>
              <w:rPr>
                <w:rFonts w:hint="eastAsia" w:ascii="宋体" w:hAnsi="宋体" w:eastAsia="宋体" w:cs="宋体"/>
                <w:color w:val="000000" w:themeColor="text1"/>
                <w:spacing w:val="-3"/>
                <w:sz w:val="21"/>
                <w:highlight w:val="none"/>
                <w:lang w:eastAsia="zh-CN"/>
                <w14:textFill>
                  <w14:solidFill>
                    <w14:schemeClr w14:val="tx1"/>
                  </w14:solidFill>
                </w14:textFill>
              </w:rPr>
              <w:t>工</w:t>
            </w:r>
            <w:r>
              <w:rPr>
                <w:rFonts w:hint="eastAsia" w:ascii="宋体" w:hAnsi="宋体" w:eastAsia="宋体" w:cs="宋体"/>
                <w:color w:val="000000" w:themeColor="text1"/>
                <w:sz w:val="21"/>
                <w:highlight w:val="none"/>
                <w:lang w:eastAsia="zh-CN"/>
                <w14:textFill>
                  <w14:solidFill>
                    <w14:schemeClr w14:val="tx1"/>
                  </w14:solidFill>
                </w14:textFill>
              </w:rPr>
              <w:t>程设</w:t>
            </w:r>
            <w:r>
              <w:rPr>
                <w:rFonts w:hint="eastAsia" w:ascii="宋体" w:hAnsi="宋体" w:eastAsia="宋体" w:cs="宋体"/>
                <w:color w:val="000000" w:themeColor="text1"/>
                <w:spacing w:val="-3"/>
                <w:sz w:val="21"/>
                <w:highlight w:val="none"/>
                <w:lang w:eastAsia="zh-CN"/>
                <w14:textFill>
                  <w14:solidFill>
                    <w14:schemeClr w14:val="tx1"/>
                  </w14:solidFill>
                </w14:textFill>
              </w:rPr>
              <w:t>备</w:t>
            </w:r>
            <w:r>
              <w:rPr>
                <w:rFonts w:hint="eastAsia" w:ascii="宋体" w:hAnsi="宋体" w:eastAsia="宋体" w:cs="宋体"/>
                <w:color w:val="000000" w:themeColor="text1"/>
                <w:sz w:val="21"/>
                <w:highlight w:val="none"/>
                <w:u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u w:val="single"/>
                <w:lang w:eastAsia="zh-CN"/>
                <w14:textFill>
                  <w14:solidFill>
                    <w14:schemeClr w14:val="tx1"/>
                  </w14:solidFill>
                </w14:textFill>
              </w:rPr>
              <w:t>否</w:t>
            </w:r>
            <w:r>
              <w:rPr>
                <w:rFonts w:hint="eastAsia" w:ascii="宋体" w:hAnsi="宋体" w:eastAsia="宋体" w:cs="宋体"/>
                <w:color w:val="000000" w:themeColor="text1"/>
                <w:spacing w:val="17"/>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是</w:t>
            </w:r>
            <w:r>
              <w:rPr>
                <w:rFonts w:hint="eastAsia" w:ascii="宋体" w:hAnsi="宋体" w:eastAsia="宋体" w:cs="宋体"/>
                <w:color w:val="000000" w:themeColor="text1"/>
                <w:spacing w:val="-3"/>
                <w:sz w:val="21"/>
                <w:highlight w:val="none"/>
                <w:lang w:eastAsia="zh-CN"/>
                <w14:textFill>
                  <w14:solidFill>
                    <w14:schemeClr w14:val="tx1"/>
                  </w14:solidFill>
                </w14:textFill>
              </w:rPr>
              <w:t>或</w:t>
            </w:r>
            <w:r>
              <w:rPr>
                <w:rFonts w:hint="eastAsia" w:ascii="宋体" w:hAnsi="宋体" w:eastAsia="宋体" w:cs="宋体"/>
                <w:color w:val="000000" w:themeColor="text1"/>
                <w:sz w:val="21"/>
                <w:highlight w:val="none"/>
                <w:lang w:eastAsia="zh-CN"/>
                <w14:textFill>
                  <w14:solidFill>
                    <w14:schemeClr w14:val="tx1"/>
                  </w14:solidFill>
                </w14:textFill>
              </w:rPr>
              <w:t>否</w:t>
            </w:r>
            <w:r>
              <w:rPr>
                <w:rFonts w:hint="eastAsia" w:ascii="宋体" w:hAnsi="宋体" w:eastAsia="宋体" w:cs="宋体"/>
                <w:color w:val="000000" w:themeColor="text1"/>
                <w:spacing w:val="17"/>
                <w:sz w:val="21"/>
                <w:highlight w:val="none"/>
                <w:lang w:eastAsia="zh-CN"/>
                <w14:textFill>
                  <w14:solidFill>
                    <w14:schemeClr w14:val="tx1"/>
                  </w14:solidFill>
                </w14:textFill>
              </w:rPr>
              <w:t>）</w:t>
            </w:r>
          </w:p>
          <w:p w14:paraId="3E7B7CF1">
            <w:pPr>
              <w:pStyle w:val="40"/>
              <w:tabs>
                <w:tab w:val="left" w:pos="7244"/>
              </w:tabs>
              <w:spacing w:before="91" w:line="250" w:lineRule="exact"/>
              <w:ind w:left="34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pacing w:val="-1"/>
                <w:sz w:val="21"/>
                <w:highlight w:val="none"/>
                <w:lang w:eastAsia="zh-CN"/>
                <w14:textFill>
                  <w14:solidFill>
                    <w14:schemeClr w14:val="tx1"/>
                  </w14:solidFill>
                </w14:textFill>
              </w:rPr>
              <w:t>如发</w:t>
            </w:r>
            <w:r>
              <w:rPr>
                <w:rFonts w:hint="eastAsia" w:ascii="宋体" w:hAnsi="宋体" w:eastAsia="宋体" w:cs="宋体"/>
                <w:color w:val="000000" w:themeColor="text1"/>
                <w:spacing w:val="-3"/>
                <w:sz w:val="21"/>
                <w:highlight w:val="none"/>
                <w:lang w:eastAsia="zh-CN"/>
                <w14:textFill>
                  <w14:solidFill>
                    <w14:schemeClr w14:val="tx1"/>
                  </w14:solidFill>
                </w14:textFill>
              </w:rPr>
              <w:t>包</w:t>
            </w:r>
            <w:r>
              <w:rPr>
                <w:rFonts w:hint="eastAsia" w:ascii="宋体" w:hAnsi="宋体" w:eastAsia="宋体" w:cs="宋体"/>
                <w:color w:val="000000" w:themeColor="text1"/>
                <w:sz w:val="21"/>
                <w:highlight w:val="none"/>
                <w:lang w:eastAsia="zh-CN"/>
                <w14:textFill>
                  <w14:solidFill>
                    <w14:schemeClr w14:val="tx1"/>
                  </w14:solidFill>
                </w14:textFill>
              </w:rPr>
              <w:t>人</w:t>
            </w:r>
            <w:r>
              <w:rPr>
                <w:rFonts w:hint="eastAsia" w:ascii="宋体" w:hAnsi="宋体" w:eastAsia="宋体" w:cs="宋体"/>
                <w:color w:val="000000" w:themeColor="text1"/>
                <w:spacing w:val="-3"/>
                <w:sz w:val="21"/>
                <w:highlight w:val="none"/>
                <w:lang w:eastAsia="zh-CN"/>
                <w14:textFill>
                  <w14:solidFill>
                    <w14:schemeClr w14:val="tx1"/>
                  </w14:solidFill>
                </w14:textFill>
              </w:rPr>
              <w:t>负</w:t>
            </w:r>
            <w:r>
              <w:rPr>
                <w:rFonts w:hint="eastAsia" w:ascii="宋体" w:hAnsi="宋体" w:eastAsia="宋体" w:cs="宋体"/>
                <w:color w:val="000000" w:themeColor="text1"/>
                <w:sz w:val="21"/>
                <w:highlight w:val="none"/>
                <w:lang w:eastAsia="zh-CN"/>
                <w14:textFill>
                  <w14:solidFill>
                    <w14:schemeClr w14:val="tx1"/>
                  </w14:solidFill>
                </w14:textFill>
              </w:rPr>
              <w:t>责</w:t>
            </w:r>
            <w:r>
              <w:rPr>
                <w:rFonts w:hint="eastAsia" w:ascii="宋体" w:hAnsi="宋体" w:eastAsia="宋体" w:cs="宋体"/>
                <w:color w:val="000000" w:themeColor="text1"/>
                <w:spacing w:val="-3"/>
                <w:sz w:val="21"/>
                <w:highlight w:val="none"/>
                <w:lang w:eastAsia="zh-CN"/>
                <w14:textFill>
                  <w14:solidFill>
                    <w14:schemeClr w14:val="tx1"/>
                  </w14:solidFill>
                </w14:textFill>
              </w:rPr>
              <w:t>提</w:t>
            </w:r>
            <w:r>
              <w:rPr>
                <w:rFonts w:hint="eastAsia" w:ascii="宋体" w:hAnsi="宋体" w:eastAsia="宋体" w:cs="宋体"/>
                <w:color w:val="000000" w:themeColor="text1"/>
                <w:sz w:val="21"/>
                <w:highlight w:val="none"/>
                <w:lang w:eastAsia="zh-CN"/>
                <w14:textFill>
                  <w14:solidFill>
                    <w14:schemeClr w14:val="tx1"/>
                  </w14:solidFill>
                </w14:textFill>
              </w:rPr>
              <w:t>供</w:t>
            </w:r>
            <w:r>
              <w:rPr>
                <w:rFonts w:hint="eastAsia" w:ascii="宋体" w:hAnsi="宋体" w:eastAsia="宋体" w:cs="宋体"/>
                <w:color w:val="000000" w:themeColor="text1"/>
                <w:spacing w:val="-3"/>
                <w:sz w:val="21"/>
                <w:highlight w:val="none"/>
                <w:lang w:eastAsia="zh-CN"/>
                <w14:textFill>
                  <w14:solidFill>
                    <w14:schemeClr w14:val="tx1"/>
                  </w14:solidFill>
                </w14:textFill>
              </w:rPr>
              <w:t>部</w:t>
            </w:r>
            <w:r>
              <w:rPr>
                <w:rFonts w:hint="eastAsia" w:ascii="宋体" w:hAnsi="宋体" w:eastAsia="宋体" w:cs="宋体"/>
                <w:color w:val="000000" w:themeColor="text1"/>
                <w:sz w:val="21"/>
                <w:highlight w:val="none"/>
                <w:lang w:eastAsia="zh-CN"/>
                <w14:textFill>
                  <w14:solidFill>
                    <w14:schemeClr w14:val="tx1"/>
                  </w14:solidFill>
                </w14:textFill>
              </w:rPr>
              <w:t>分</w:t>
            </w:r>
            <w:r>
              <w:rPr>
                <w:rFonts w:hint="eastAsia" w:ascii="宋体" w:hAnsi="宋体" w:eastAsia="宋体" w:cs="宋体"/>
                <w:color w:val="000000" w:themeColor="text1"/>
                <w:spacing w:val="-3"/>
                <w:sz w:val="21"/>
                <w:highlight w:val="none"/>
                <w:lang w:eastAsia="zh-CN"/>
                <w14:textFill>
                  <w14:solidFill>
                    <w14:schemeClr w14:val="tx1"/>
                  </w14:solidFill>
                </w14:textFill>
              </w:rPr>
              <w:t>材</w:t>
            </w:r>
            <w:r>
              <w:rPr>
                <w:rFonts w:hint="eastAsia" w:ascii="宋体" w:hAnsi="宋体" w:eastAsia="宋体" w:cs="宋体"/>
                <w:color w:val="000000" w:themeColor="text1"/>
                <w:sz w:val="21"/>
                <w:highlight w:val="none"/>
                <w:lang w:eastAsia="zh-CN"/>
                <w14:textFill>
                  <w14:solidFill>
                    <w14:schemeClr w14:val="tx1"/>
                  </w14:solidFill>
                </w14:textFill>
              </w:rPr>
              <w:t>料或</w:t>
            </w:r>
            <w:r>
              <w:rPr>
                <w:rFonts w:hint="eastAsia" w:ascii="宋体" w:hAnsi="宋体" w:eastAsia="宋体" w:cs="宋体"/>
                <w:color w:val="000000" w:themeColor="text1"/>
                <w:spacing w:val="-3"/>
                <w:sz w:val="21"/>
                <w:highlight w:val="none"/>
                <w:lang w:eastAsia="zh-CN"/>
                <w14:textFill>
                  <w14:solidFill>
                    <w14:schemeClr w14:val="tx1"/>
                  </w14:solidFill>
                </w14:textFill>
              </w:rPr>
              <w:t>工</w:t>
            </w:r>
            <w:r>
              <w:rPr>
                <w:rFonts w:hint="eastAsia" w:ascii="宋体" w:hAnsi="宋体" w:eastAsia="宋体" w:cs="宋体"/>
                <w:color w:val="000000" w:themeColor="text1"/>
                <w:sz w:val="21"/>
                <w:highlight w:val="none"/>
                <w:lang w:eastAsia="zh-CN"/>
                <w14:textFill>
                  <w14:solidFill>
                    <w14:schemeClr w14:val="tx1"/>
                  </w14:solidFill>
                </w14:textFill>
              </w:rPr>
              <w:t>程</w:t>
            </w:r>
            <w:r>
              <w:rPr>
                <w:rFonts w:hint="eastAsia" w:ascii="宋体" w:hAnsi="宋体" w:eastAsia="宋体" w:cs="宋体"/>
                <w:color w:val="000000" w:themeColor="text1"/>
                <w:spacing w:val="-3"/>
                <w:sz w:val="21"/>
                <w:highlight w:val="none"/>
                <w:lang w:eastAsia="zh-CN"/>
                <w14:textFill>
                  <w14:solidFill>
                    <w14:schemeClr w14:val="tx1"/>
                  </w14:solidFill>
                </w14:textFill>
              </w:rPr>
              <w:t>设</w:t>
            </w:r>
            <w:r>
              <w:rPr>
                <w:rFonts w:hint="eastAsia" w:ascii="宋体" w:hAnsi="宋体" w:eastAsia="宋体" w:cs="宋体"/>
                <w:color w:val="000000" w:themeColor="text1"/>
                <w:sz w:val="21"/>
                <w:highlight w:val="none"/>
                <w:lang w:eastAsia="zh-CN"/>
                <w14:textFill>
                  <w14:solidFill>
                    <w14:schemeClr w14:val="tx1"/>
                  </w14:solidFill>
                </w14:textFill>
              </w:rPr>
              <w:t>备</w:t>
            </w:r>
            <w:r>
              <w:rPr>
                <w:rFonts w:hint="eastAsia" w:ascii="宋体" w:hAnsi="宋体" w:eastAsia="宋体" w:cs="宋体"/>
                <w:color w:val="000000" w:themeColor="text1"/>
                <w:spacing w:val="-3"/>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相</w:t>
            </w:r>
            <w:r>
              <w:rPr>
                <w:rFonts w:hint="eastAsia" w:ascii="宋体" w:hAnsi="宋体" w:eastAsia="宋体" w:cs="宋体"/>
                <w:color w:val="000000" w:themeColor="text1"/>
                <w:spacing w:val="-3"/>
                <w:sz w:val="21"/>
                <w:highlight w:val="none"/>
                <w:lang w:eastAsia="zh-CN"/>
                <w14:textFill>
                  <w14:solidFill>
                    <w14:schemeClr w14:val="tx1"/>
                  </w14:solidFill>
                </w14:textFill>
              </w:rPr>
              <w:t>关</w:t>
            </w:r>
            <w:r>
              <w:rPr>
                <w:rFonts w:hint="eastAsia" w:ascii="宋体" w:hAnsi="宋体" w:eastAsia="宋体" w:cs="宋体"/>
                <w:color w:val="000000" w:themeColor="text1"/>
                <w:sz w:val="21"/>
                <w:highlight w:val="none"/>
                <w:lang w:eastAsia="zh-CN"/>
                <w14:textFill>
                  <w14:solidFill>
                    <w14:schemeClr w14:val="tx1"/>
                  </w14:solidFill>
                </w14:textFill>
              </w:rPr>
              <w:t>规</w:t>
            </w:r>
            <w:r>
              <w:rPr>
                <w:rFonts w:hint="eastAsia" w:ascii="宋体" w:hAnsi="宋体" w:eastAsia="宋体" w:cs="宋体"/>
                <w:color w:val="000000" w:themeColor="text1"/>
                <w:spacing w:val="-3"/>
                <w:sz w:val="21"/>
                <w:highlight w:val="none"/>
                <w:lang w:eastAsia="zh-CN"/>
                <w14:textFill>
                  <w14:solidFill>
                    <w14:schemeClr w14:val="tx1"/>
                  </w14:solidFill>
                </w14:textFill>
              </w:rPr>
              <w:t>定</w:t>
            </w:r>
            <w:r>
              <w:rPr>
                <w:rFonts w:hint="eastAsia" w:ascii="宋体" w:hAnsi="宋体" w:eastAsia="宋体" w:cs="宋体"/>
                <w:color w:val="000000" w:themeColor="text1"/>
                <w:sz w:val="21"/>
                <w:highlight w:val="none"/>
                <w:lang w:eastAsia="zh-CN"/>
                <w14:textFill>
                  <w14:solidFill>
                    <w14:schemeClr w14:val="tx1"/>
                  </w14:solidFill>
                </w14:textFill>
              </w:rPr>
              <w:t>如下：</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u w:val="single"/>
                <w:lang w:eastAsia="zh-CN"/>
                <w14:textFill>
                  <w14:solidFill>
                    <w14:schemeClr w14:val="tx1"/>
                  </w14:solidFill>
                </w14:textFill>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40"/>
              <w:spacing w:before="11"/>
              <w:rPr>
                <w:rFonts w:hint="eastAsia" w:ascii="宋体" w:hAnsi="宋体" w:eastAsia="宋体" w:cs="宋体"/>
                <w:color w:val="000000" w:themeColor="text1"/>
                <w:highlight w:val="none"/>
                <w:lang w:eastAsia="zh-CN"/>
                <w14:textFill>
                  <w14:solidFill>
                    <w14:schemeClr w14:val="tx1"/>
                  </w14:solidFill>
                </w14:textFill>
              </w:rPr>
            </w:pPr>
          </w:p>
          <w:p w14:paraId="05DCEB03">
            <w:pPr>
              <w:pStyle w:val="40"/>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w:t>
            </w:r>
          </w:p>
        </w:tc>
        <w:tc>
          <w:tcPr>
            <w:tcW w:w="1111" w:type="dxa"/>
            <w:noWrap w:val="0"/>
            <w:vAlign w:val="center"/>
          </w:tcPr>
          <w:p w14:paraId="604C90BC">
            <w:pPr>
              <w:pStyle w:val="40"/>
              <w:spacing w:before="11"/>
              <w:rPr>
                <w:rFonts w:hint="eastAsia" w:ascii="宋体" w:hAnsi="宋体" w:eastAsia="宋体" w:cs="宋体"/>
                <w:color w:val="000000" w:themeColor="text1"/>
                <w:highlight w:val="none"/>
                <w14:textFill>
                  <w14:solidFill>
                    <w14:schemeClr w14:val="tx1"/>
                  </w14:solidFill>
                </w14:textFill>
              </w:rPr>
            </w:pPr>
          </w:p>
          <w:p w14:paraId="465602C8">
            <w:pPr>
              <w:pStyle w:val="40"/>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6.2</w:t>
            </w:r>
          </w:p>
        </w:tc>
        <w:tc>
          <w:tcPr>
            <w:tcW w:w="7305" w:type="dxa"/>
            <w:noWrap w:val="0"/>
            <w:vAlign w:val="center"/>
          </w:tcPr>
          <w:p w14:paraId="7D86D7AC">
            <w:pPr>
              <w:pStyle w:val="40"/>
              <w:tabs>
                <w:tab w:val="left" w:pos="4865"/>
              </w:tabs>
              <w:spacing w:before="89"/>
              <w:ind w:left="34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发包</w:t>
            </w:r>
            <w:r>
              <w:rPr>
                <w:rFonts w:hint="eastAsia" w:ascii="宋体" w:hAnsi="宋体" w:eastAsia="宋体" w:cs="宋体"/>
                <w:color w:val="000000" w:themeColor="text1"/>
                <w:spacing w:val="-3"/>
                <w:sz w:val="21"/>
                <w:highlight w:val="none"/>
                <w:lang w:eastAsia="zh-CN"/>
                <w14:textFill>
                  <w14:solidFill>
                    <w14:schemeClr w14:val="tx1"/>
                  </w14:solidFill>
                </w14:textFill>
              </w:rPr>
              <w:t>人</w:t>
            </w:r>
            <w:r>
              <w:rPr>
                <w:rFonts w:hint="eastAsia" w:ascii="宋体" w:hAnsi="宋体" w:eastAsia="宋体" w:cs="宋体"/>
                <w:color w:val="000000" w:themeColor="text1"/>
                <w:sz w:val="21"/>
                <w:highlight w:val="none"/>
                <w:lang w:eastAsia="zh-CN"/>
                <w14:textFill>
                  <w14:solidFill>
                    <w14:schemeClr w14:val="tx1"/>
                  </w14:solidFill>
                </w14:textFill>
              </w:rPr>
              <w:t>是</w:t>
            </w:r>
            <w:r>
              <w:rPr>
                <w:rFonts w:hint="eastAsia" w:ascii="宋体" w:hAnsi="宋体" w:eastAsia="宋体" w:cs="宋体"/>
                <w:color w:val="000000" w:themeColor="text1"/>
                <w:spacing w:val="-3"/>
                <w:sz w:val="21"/>
                <w:highlight w:val="none"/>
                <w:lang w:eastAsia="zh-CN"/>
                <w14:textFill>
                  <w14:solidFill>
                    <w14:schemeClr w14:val="tx1"/>
                  </w14:solidFill>
                </w14:textFill>
              </w:rPr>
              <w:t>否</w:t>
            </w:r>
            <w:r>
              <w:rPr>
                <w:rFonts w:hint="eastAsia" w:ascii="宋体" w:hAnsi="宋体" w:eastAsia="宋体" w:cs="宋体"/>
                <w:color w:val="000000" w:themeColor="text1"/>
                <w:sz w:val="21"/>
                <w:highlight w:val="none"/>
                <w:lang w:eastAsia="zh-CN"/>
                <w14:textFill>
                  <w14:solidFill>
                    <w14:schemeClr w14:val="tx1"/>
                  </w14:solidFill>
                </w14:textFill>
              </w:rPr>
              <w:t>提</w:t>
            </w:r>
            <w:r>
              <w:rPr>
                <w:rFonts w:hint="eastAsia" w:ascii="宋体" w:hAnsi="宋体" w:eastAsia="宋体" w:cs="宋体"/>
                <w:color w:val="000000" w:themeColor="text1"/>
                <w:spacing w:val="-3"/>
                <w:sz w:val="21"/>
                <w:highlight w:val="none"/>
                <w:lang w:eastAsia="zh-CN"/>
                <w14:textFill>
                  <w14:solidFill>
                    <w14:schemeClr w14:val="tx1"/>
                  </w14:solidFill>
                </w14:textFill>
              </w:rPr>
              <w:t>供</w:t>
            </w:r>
            <w:r>
              <w:rPr>
                <w:rFonts w:hint="eastAsia" w:ascii="宋体" w:hAnsi="宋体" w:eastAsia="宋体" w:cs="宋体"/>
                <w:color w:val="000000" w:themeColor="text1"/>
                <w:sz w:val="21"/>
                <w:highlight w:val="none"/>
                <w:lang w:eastAsia="zh-CN"/>
                <w14:textFill>
                  <w14:solidFill>
                    <w14:schemeClr w14:val="tx1"/>
                  </w14:solidFill>
                </w14:textFill>
              </w:rPr>
              <w:t>施</w:t>
            </w:r>
            <w:r>
              <w:rPr>
                <w:rFonts w:hint="eastAsia" w:ascii="宋体" w:hAnsi="宋体" w:eastAsia="宋体" w:cs="宋体"/>
                <w:color w:val="000000" w:themeColor="text1"/>
                <w:spacing w:val="-3"/>
                <w:sz w:val="21"/>
                <w:highlight w:val="none"/>
                <w:lang w:eastAsia="zh-CN"/>
                <w14:textFill>
                  <w14:solidFill>
                    <w14:schemeClr w14:val="tx1"/>
                  </w14:solidFill>
                </w14:textFill>
              </w:rPr>
              <w:t>工</w:t>
            </w:r>
            <w:r>
              <w:rPr>
                <w:rFonts w:hint="eastAsia" w:ascii="宋体" w:hAnsi="宋体" w:eastAsia="宋体" w:cs="宋体"/>
                <w:color w:val="000000" w:themeColor="text1"/>
                <w:sz w:val="21"/>
                <w:highlight w:val="none"/>
                <w:lang w:eastAsia="zh-CN"/>
                <w14:textFill>
                  <w14:solidFill>
                    <w14:schemeClr w14:val="tx1"/>
                  </w14:solidFill>
                </w14:textFill>
              </w:rPr>
              <w:t>设</w:t>
            </w:r>
            <w:r>
              <w:rPr>
                <w:rFonts w:hint="eastAsia" w:ascii="宋体" w:hAnsi="宋体" w:eastAsia="宋体" w:cs="宋体"/>
                <w:color w:val="000000" w:themeColor="text1"/>
                <w:spacing w:val="-3"/>
                <w:sz w:val="21"/>
                <w:highlight w:val="none"/>
                <w:lang w:eastAsia="zh-CN"/>
                <w14:textFill>
                  <w14:solidFill>
                    <w14:schemeClr w14:val="tx1"/>
                  </w14:solidFill>
                </w14:textFill>
              </w:rPr>
              <w:t>备</w:t>
            </w:r>
            <w:r>
              <w:rPr>
                <w:rFonts w:hint="eastAsia" w:ascii="宋体" w:hAnsi="宋体" w:eastAsia="宋体" w:cs="宋体"/>
                <w:color w:val="000000" w:themeColor="text1"/>
                <w:sz w:val="21"/>
                <w:highlight w:val="none"/>
                <w:lang w:eastAsia="zh-CN"/>
                <w14:textFill>
                  <w14:solidFill>
                    <w14:schemeClr w14:val="tx1"/>
                  </w14:solidFill>
                </w14:textFill>
              </w:rPr>
              <w:t>和临</w:t>
            </w:r>
            <w:r>
              <w:rPr>
                <w:rFonts w:hint="eastAsia" w:ascii="宋体" w:hAnsi="宋体" w:eastAsia="宋体" w:cs="宋体"/>
                <w:color w:val="000000" w:themeColor="text1"/>
                <w:spacing w:val="-3"/>
                <w:sz w:val="21"/>
                <w:highlight w:val="none"/>
                <w:lang w:eastAsia="zh-CN"/>
                <w14:textFill>
                  <w14:solidFill>
                    <w14:schemeClr w14:val="tx1"/>
                  </w14:solidFill>
                </w14:textFill>
              </w:rPr>
              <w:t>时</w:t>
            </w:r>
            <w:r>
              <w:rPr>
                <w:rFonts w:hint="eastAsia" w:ascii="宋体" w:hAnsi="宋体" w:eastAsia="宋体" w:cs="宋体"/>
                <w:color w:val="000000" w:themeColor="text1"/>
                <w:sz w:val="21"/>
                <w:highlight w:val="none"/>
                <w:lang w:eastAsia="zh-CN"/>
                <w14:textFill>
                  <w14:solidFill>
                    <w14:schemeClr w14:val="tx1"/>
                  </w14:solidFill>
                </w14:textFill>
              </w:rPr>
              <w:t>设</w:t>
            </w:r>
            <w:r>
              <w:rPr>
                <w:rFonts w:hint="eastAsia" w:ascii="宋体" w:hAnsi="宋体" w:eastAsia="宋体" w:cs="宋体"/>
                <w:color w:val="000000" w:themeColor="text1"/>
                <w:spacing w:val="-3"/>
                <w:sz w:val="21"/>
                <w:highlight w:val="none"/>
                <w:lang w:eastAsia="zh-CN"/>
                <w14:textFill>
                  <w14:solidFill>
                    <w14:schemeClr w14:val="tx1"/>
                  </w14:solidFill>
                </w14:textFill>
              </w:rPr>
              <w:t>施</w:t>
            </w:r>
            <w:r>
              <w:rPr>
                <w:rFonts w:hint="eastAsia" w:ascii="宋体" w:hAnsi="宋体" w:eastAsia="宋体" w:cs="宋体"/>
                <w:color w:val="000000" w:themeColor="text1"/>
                <w:sz w:val="21"/>
                <w:highlight w:val="none"/>
                <w:u w:val="singl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u w:val="single"/>
                <w:lang w:eastAsia="zh-CN"/>
                <w14:textFill>
                  <w14:solidFill>
                    <w14:schemeClr w14:val="tx1"/>
                  </w14:solidFill>
                </w14:textFill>
              </w:rPr>
              <w:t>否</w:t>
            </w:r>
            <w:r>
              <w:rPr>
                <w:rFonts w:hint="eastAsia" w:ascii="宋体" w:hAnsi="宋体" w:eastAsia="宋体" w:cs="宋体"/>
                <w:color w:val="000000" w:themeColor="text1"/>
                <w:spacing w:val="17"/>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是</w:t>
            </w:r>
            <w:r>
              <w:rPr>
                <w:rFonts w:hint="eastAsia" w:ascii="宋体" w:hAnsi="宋体" w:eastAsia="宋体" w:cs="宋体"/>
                <w:color w:val="000000" w:themeColor="text1"/>
                <w:spacing w:val="-3"/>
                <w:sz w:val="21"/>
                <w:highlight w:val="none"/>
                <w:lang w:eastAsia="zh-CN"/>
                <w14:textFill>
                  <w14:solidFill>
                    <w14:schemeClr w14:val="tx1"/>
                  </w14:solidFill>
                </w14:textFill>
              </w:rPr>
              <w:t>或</w:t>
            </w:r>
            <w:r>
              <w:rPr>
                <w:rFonts w:hint="eastAsia" w:ascii="宋体" w:hAnsi="宋体" w:eastAsia="宋体" w:cs="宋体"/>
                <w:color w:val="000000" w:themeColor="text1"/>
                <w:sz w:val="21"/>
                <w:highlight w:val="none"/>
                <w:lang w:eastAsia="zh-CN"/>
                <w14:textFill>
                  <w14:solidFill>
                    <w14:schemeClr w14:val="tx1"/>
                  </w14:solidFill>
                </w14:textFill>
              </w:rPr>
              <w:t>否</w:t>
            </w:r>
            <w:r>
              <w:rPr>
                <w:rFonts w:hint="eastAsia" w:ascii="宋体" w:hAnsi="宋体" w:eastAsia="宋体" w:cs="宋体"/>
                <w:color w:val="000000" w:themeColor="text1"/>
                <w:spacing w:val="17"/>
                <w:sz w:val="21"/>
                <w:highlight w:val="none"/>
                <w:lang w:eastAsia="zh-CN"/>
                <w14:textFill>
                  <w14:solidFill>
                    <w14:schemeClr w14:val="tx1"/>
                  </w14:solidFill>
                </w14:textFill>
              </w:rPr>
              <w:t>）</w:t>
            </w:r>
          </w:p>
          <w:p w14:paraId="05383D9D">
            <w:pPr>
              <w:pStyle w:val="40"/>
              <w:tabs>
                <w:tab w:val="left" w:pos="7244"/>
              </w:tabs>
              <w:spacing w:before="91" w:line="250" w:lineRule="exact"/>
              <w:ind w:left="34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pacing w:val="-1"/>
                <w:sz w:val="21"/>
                <w:highlight w:val="none"/>
                <w:lang w:eastAsia="zh-CN"/>
                <w14:textFill>
                  <w14:solidFill>
                    <w14:schemeClr w14:val="tx1"/>
                  </w14:solidFill>
                </w14:textFill>
              </w:rPr>
              <w:t>如发</w:t>
            </w:r>
            <w:r>
              <w:rPr>
                <w:rFonts w:hint="eastAsia" w:ascii="宋体" w:hAnsi="宋体" w:eastAsia="宋体" w:cs="宋体"/>
                <w:color w:val="000000" w:themeColor="text1"/>
                <w:spacing w:val="-3"/>
                <w:sz w:val="21"/>
                <w:highlight w:val="none"/>
                <w:lang w:eastAsia="zh-CN"/>
                <w14:textFill>
                  <w14:solidFill>
                    <w14:schemeClr w14:val="tx1"/>
                  </w14:solidFill>
                </w14:textFill>
              </w:rPr>
              <w:t>包</w:t>
            </w:r>
            <w:r>
              <w:rPr>
                <w:rFonts w:hint="eastAsia" w:ascii="宋体" w:hAnsi="宋体" w:eastAsia="宋体" w:cs="宋体"/>
                <w:color w:val="000000" w:themeColor="text1"/>
                <w:sz w:val="21"/>
                <w:highlight w:val="none"/>
                <w:lang w:eastAsia="zh-CN"/>
                <w14:textFill>
                  <w14:solidFill>
                    <w14:schemeClr w14:val="tx1"/>
                  </w14:solidFill>
                </w14:textFill>
              </w:rPr>
              <w:t>人</w:t>
            </w:r>
            <w:r>
              <w:rPr>
                <w:rFonts w:hint="eastAsia" w:ascii="宋体" w:hAnsi="宋体" w:eastAsia="宋体" w:cs="宋体"/>
                <w:color w:val="000000" w:themeColor="text1"/>
                <w:spacing w:val="-3"/>
                <w:sz w:val="21"/>
                <w:highlight w:val="none"/>
                <w:lang w:eastAsia="zh-CN"/>
                <w14:textFill>
                  <w14:solidFill>
                    <w14:schemeClr w14:val="tx1"/>
                  </w14:solidFill>
                </w14:textFill>
              </w:rPr>
              <w:t>负</w:t>
            </w:r>
            <w:r>
              <w:rPr>
                <w:rFonts w:hint="eastAsia" w:ascii="宋体" w:hAnsi="宋体" w:eastAsia="宋体" w:cs="宋体"/>
                <w:color w:val="000000" w:themeColor="text1"/>
                <w:sz w:val="21"/>
                <w:highlight w:val="none"/>
                <w:lang w:eastAsia="zh-CN"/>
                <w14:textFill>
                  <w14:solidFill>
                    <w14:schemeClr w14:val="tx1"/>
                  </w14:solidFill>
                </w14:textFill>
              </w:rPr>
              <w:t>责</w:t>
            </w:r>
            <w:r>
              <w:rPr>
                <w:rFonts w:hint="eastAsia" w:ascii="宋体" w:hAnsi="宋体" w:eastAsia="宋体" w:cs="宋体"/>
                <w:color w:val="000000" w:themeColor="text1"/>
                <w:spacing w:val="-3"/>
                <w:sz w:val="21"/>
                <w:highlight w:val="none"/>
                <w:lang w:eastAsia="zh-CN"/>
                <w14:textFill>
                  <w14:solidFill>
                    <w14:schemeClr w14:val="tx1"/>
                  </w14:solidFill>
                </w14:textFill>
              </w:rPr>
              <w:t>提</w:t>
            </w:r>
            <w:r>
              <w:rPr>
                <w:rFonts w:hint="eastAsia" w:ascii="宋体" w:hAnsi="宋体" w:eastAsia="宋体" w:cs="宋体"/>
                <w:color w:val="000000" w:themeColor="text1"/>
                <w:sz w:val="21"/>
                <w:highlight w:val="none"/>
                <w:lang w:eastAsia="zh-CN"/>
                <w14:textFill>
                  <w14:solidFill>
                    <w14:schemeClr w14:val="tx1"/>
                  </w14:solidFill>
                </w14:textFill>
              </w:rPr>
              <w:t>供</w:t>
            </w:r>
            <w:r>
              <w:rPr>
                <w:rFonts w:hint="eastAsia" w:ascii="宋体" w:hAnsi="宋体" w:eastAsia="宋体" w:cs="宋体"/>
                <w:color w:val="000000" w:themeColor="text1"/>
                <w:spacing w:val="-3"/>
                <w:sz w:val="21"/>
                <w:highlight w:val="none"/>
                <w:lang w:eastAsia="zh-CN"/>
                <w14:textFill>
                  <w14:solidFill>
                    <w14:schemeClr w14:val="tx1"/>
                  </w14:solidFill>
                </w14:textFill>
              </w:rPr>
              <w:t>部</w:t>
            </w:r>
            <w:r>
              <w:rPr>
                <w:rFonts w:hint="eastAsia" w:ascii="宋体" w:hAnsi="宋体" w:eastAsia="宋体" w:cs="宋体"/>
                <w:color w:val="000000" w:themeColor="text1"/>
                <w:sz w:val="21"/>
                <w:highlight w:val="none"/>
                <w:lang w:eastAsia="zh-CN"/>
                <w14:textFill>
                  <w14:solidFill>
                    <w14:schemeClr w14:val="tx1"/>
                  </w14:solidFill>
                </w14:textFill>
              </w:rPr>
              <w:t>分</w:t>
            </w:r>
            <w:r>
              <w:rPr>
                <w:rFonts w:hint="eastAsia" w:ascii="宋体" w:hAnsi="宋体" w:eastAsia="宋体" w:cs="宋体"/>
                <w:color w:val="000000" w:themeColor="text1"/>
                <w:spacing w:val="-3"/>
                <w:sz w:val="21"/>
                <w:highlight w:val="none"/>
                <w:lang w:eastAsia="zh-CN"/>
                <w14:textFill>
                  <w14:solidFill>
                    <w14:schemeClr w14:val="tx1"/>
                  </w14:solidFill>
                </w14:textFill>
              </w:rPr>
              <w:t>施</w:t>
            </w:r>
            <w:r>
              <w:rPr>
                <w:rFonts w:hint="eastAsia" w:ascii="宋体" w:hAnsi="宋体" w:eastAsia="宋体" w:cs="宋体"/>
                <w:color w:val="000000" w:themeColor="text1"/>
                <w:sz w:val="21"/>
                <w:highlight w:val="none"/>
                <w:lang w:eastAsia="zh-CN"/>
                <w14:textFill>
                  <w14:solidFill>
                    <w14:schemeClr w14:val="tx1"/>
                  </w14:solidFill>
                </w14:textFill>
              </w:rPr>
              <w:t>工设</w:t>
            </w:r>
            <w:r>
              <w:rPr>
                <w:rFonts w:hint="eastAsia" w:ascii="宋体" w:hAnsi="宋体" w:eastAsia="宋体" w:cs="宋体"/>
                <w:color w:val="000000" w:themeColor="text1"/>
                <w:spacing w:val="-3"/>
                <w:sz w:val="21"/>
                <w:highlight w:val="none"/>
                <w:lang w:eastAsia="zh-CN"/>
                <w14:textFill>
                  <w14:solidFill>
                    <w14:schemeClr w14:val="tx1"/>
                  </w14:solidFill>
                </w14:textFill>
              </w:rPr>
              <w:t>备</w:t>
            </w:r>
            <w:r>
              <w:rPr>
                <w:rFonts w:hint="eastAsia" w:ascii="宋体" w:hAnsi="宋体" w:eastAsia="宋体" w:cs="宋体"/>
                <w:color w:val="000000" w:themeColor="text1"/>
                <w:sz w:val="21"/>
                <w:highlight w:val="none"/>
                <w:lang w:eastAsia="zh-CN"/>
                <w14:textFill>
                  <w14:solidFill>
                    <w14:schemeClr w14:val="tx1"/>
                  </w14:solidFill>
                </w14:textFill>
              </w:rPr>
              <w:t>和</w:t>
            </w:r>
            <w:r>
              <w:rPr>
                <w:rFonts w:hint="eastAsia" w:ascii="宋体" w:hAnsi="宋体" w:eastAsia="宋体" w:cs="宋体"/>
                <w:color w:val="000000" w:themeColor="text1"/>
                <w:spacing w:val="-3"/>
                <w:sz w:val="21"/>
                <w:highlight w:val="none"/>
                <w:lang w:eastAsia="zh-CN"/>
                <w14:textFill>
                  <w14:solidFill>
                    <w14:schemeClr w14:val="tx1"/>
                  </w14:solidFill>
                </w14:textFill>
              </w:rPr>
              <w:t>临</w:t>
            </w:r>
            <w:r>
              <w:rPr>
                <w:rFonts w:hint="eastAsia" w:ascii="宋体" w:hAnsi="宋体" w:eastAsia="宋体" w:cs="宋体"/>
                <w:color w:val="000000" w:themeColor="text1"/>
                <w:sz w:val="21"/>
                <w:highlight w:val="none"/>
                <w:lang w:eastAsia="zh-CN"/>
                <w14:textFill>
                  <w14:solidFill>
                    <w14:schemeClr w14:val="tx1"/>
                  </w14:solidFill>
                </w14:textFill>
              </w:rPr>
              <w:t>时</w:t>
            </w:r>
            <w:r>
              <w:rPr>
                <w:rFonts w:hint="eastAsia" w:ascii="宋体" w:hAnsi="宋体" w:eastAsia="宋体" w:cs="宋体"/>
                <w:color w:val="000000" w:themeColor="text1"/>
                <w:spacing w:val="-3"/>
                <w:sz w:val="21"/>
                <w:highlight w:val="none"/>
                <w:lang w:eastAsia="zh-CN"/>
                <w14:textFill>
                  <w14:solidFill>
                    <w14:schemeClr w14:val="tx1"/>
                  </w14:solidFill>
                </w14:textFill>
              </w:rPr>
              <w:t>设</w:t>
            </w:r>
            <w:r>
              <w:rPr>
                <w:rFonts w:hint="eastAsia" w:ascii="宋体" w:hAnsi="宋体" w:eastAsia="宋体" w:cs="宋体"/>
                <w:color w:val="000000" w:themeColor="text1"/>
                <w:sz w:val="21"/>
                <w:highlight w:val="none"/>
                <w:lang w:eastAsia="zh-CN"/>
                <w14:textFill>
                  <w14:solidFill>
                    <w14:schemeClr w14:val="tx1"/>
                  </w14:solidFill>
                </w14:textFill>
              </w:rPr>
              <w:t>施</w:t>
            </w:r>
            <w:r>
              <w:rPr>
                <w:rFonts w:hint="eastAsia" w:ascii="宋体" w:hAnsi="宋体" w:eastAsia="宋体" w:cs="宋体"/>
                <w:color w:val="000000" w:themeColor="text1"/>
                <w:spacing w:val="-3"/>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相</w:t>
            </w:r>
            <w:r>
              <w:rPr>
                <w:rFonts w:hint="eastAsia" w:ascii="宋体" w:hAnsi="宋体" w:eastAsia="宋体" w:cs="宋体"/>
                <w:color w:val="000000" w:themeColor="text1"/>
                <w:spacing w:val="-3"/>
                <w:sz w:val="21"/>
                <w:highlight w:val="none"/>
                <w:lang w:eastAsia="zh-CN"/>
                <w14:textFill>
                  <w14:solidFill>
                    <w14:schemeClr w14:val="tx1"/>
                  </w14:solidFill>
                </w14:textFill>
              </w:rPr>
              <w:t>关</w:t>
            </w:r>
            <w:r>
              <w:rPr>
                <w:rFonts w:hint="eastAsia" w:ascii="宋体" w:hAnsi="宋体" w:eastAsia="宋体" w:cs="宋体"/>
                <w:color w:val="000000" w:themeColor="text1"/>
                <w:sz w:val="21"/>
                <w:highlight w:val="none"/>
                <w:lang w:eastAsia="zh-CN"/>
                <w14:textFill>
                  <w14:solidFill>
                    <w14:schemeClr w14:val="tx1"/>
                  </w14:solidFill>
                </w14:textFill>
              </w:rPr>
              <w:t>规定</w:t>
            </w:r>
            <w:r>
              <w:rPr>
                <w:rFonts w:hint="eastAsia" w:ascii="宋体" w:hAnsi="宋体" w:eastAsia="宋体" w:cs="宋体"/>
                <w:color w:val="000000" w:themeColor="text1"/>
                <w:spacing w:val="-3"/>
                <w:sz w:val="21"/>
                <w:highlight w:val="none"/>
                <w:lang w:eastAsia="zh-CN"/>
                <w14:textFill>
                  <w14:solidFill>
                    <w14:schemeClr w14:val="tx1"/>
                  </w14:solidFill>
                </w14:textFill>
              </w:rPr>
              <w:t>如</w:t>
            </w:r>
            <w:r>
              <w:rPr>
                <w:rFonts w:hint="eastAsia" w:ascii="宋体" w:hAnsi="宋体" w:eastAsia="宋体" w:cs="宋体"/>
                <w:color w:val="000000" w:themeColor="text1"/>
                <w:sz w:val="21"/>
                <w:highlight w:val="none"/>
                <w:lang w:eastAsia="zh-CN"/>
                <w14:textFill>
                  <w14:solidFill>
                    <w14:schemeClr w14:val="tx1"/>
                  </w14:solidFill>
                </w14:textFill>
              </w:rPr>
              <w:t>下：</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u w:val="single"/>
                <w:lang w:eastAsia="zh-CN"/>
                <w14:textFill>
                  <w14:solidFill>
                    <w14:schemeClr w14:val="tx1"/>
                  </w14:solidFill>
                </w14:textFill>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40"/>
              <w:spacing w:before="1"/>
              <w:rPr>
                <w:rFonts w:hint="eastAsia" w:ascii="宋体" w:hAnsi="宋体" w:eastAsia="宋体" w:cs="宋体"/>
                <w:color w:val="000000" w:themeColor="text1"/>
                <w:sz w:val="23"/>
                <w:highlight w:val="none"/>
                <w:lang w:eastAsia="zh-CN"/>
                <w14:textFill>
                  <w14:solidFill>
                    <w14:schemeClr w14:val="tx1"/>
                  </w14:solidFill>
                </w14:textFill>
              </w:rPr>
            </w:pPr>
          </w:p>
          <w:p w14:paraId="75696628">
            <w:pPr>
              <w:pStyle w:val="40"/>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8</w:t>
            </w:r>
          </w:p>
        </w:tc>
        <w:tc>
          <w:tcPr>
            <w:tcW w:w="1111" w:type="dxa"/>
            <w:noWrap w:val="0"/>
            <w:vAlign w:val="center"/>
          </w:tcPr>
          <w:p w14:paraId="7F623433">
            <w:pPr>
              <w:pStyle w:val="40"/>
              <w:spacing w:before="1"/>
              <w:rPr>
                <w:rFonts w:hint="eastAsia" w:ascii="宋体" w:hAnsi="宋体" w:eastAsia="宋体" w:cs="宋体"/>
                <w:color w:val="000000" w:themeColor="text1"/>
                <w:sz w:val="23"/>
                <w:highlight w:val="none"/>
                <w14:textFill>
                  <w14:solidFill>
                    <w14:schemeClr w14:val="tx1"/>
                  </w14:solidFill>
                </w14:textFill>
              </w:rPr>
            </w:pPr>
          </w:p>
          <w:p w14:paraId="3241AC70">
            <w:pPr>
              <w:pStyle w:val="40"/>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8.1.1</w:t>
            </w:r>
          </w:p>
        </w:tc>
        <w:tc>
          <w:tcPr>
            <w:tcW w:w="7305" w:type="dxa"/>
            <w:noWrap w:val="0"/>
            <w:vAlign w:val="center"/>
          </w:tcPr>
          <w:p w14:paraId="60FCA7F7">
            <w:pPr>
              <w:pStyle w:val="40"/>
              <w:tabs>
                <w:tab w:val="left" w:pos="6908"/>
                <w:tab w:val="left" w:pos="7244"/>
              </w:tabs>
              <w:spacing w:before="1" w:line="360" w:lineRule="atLeast"/>
              <w:ind w:left="347" w:right="48"/>
              <w:rPr>
                <w:rFonts w:hint="eastAsia" w:ascii="宋体" w:hAnsi="宋体" w:eastAsia="宋体" w:cs="宋体"/>
                <w:color w:val="000000" w:themeColor="text1"/>
                <w:sz w:val="21"/>
                <w:highlight w:val="none"/>
                <w:u w:val="singl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发包</w:t>
            </w:r>
            <w:r>
              <w:rPr>
                <w:rFonts w:hint="eastAsia" w:ascii="宋体" w:hAnsi="宋体" w:eastAsia="宋体" w:cs="宋体"/>
                <w:color w:val="000000" w:themeColor="text1"/>
                <w:spacing w:val="-3"/>
                <w:sz w:val="21"/>
                <w:highlight w:val="none"/>
                <w:lang w:eastAsia="zh-CN"/>
                <w14:textFill>
                  <w14:solidFill>
                    <w14:schemeClr w14:val="tx1"/>
                  </w14:solidFill>
                </w14:textFill>
              </w:rPr>
              <w:t>人</w:t>
            </w:r>
            <w:r>
              <w:rPr>
                <w:rFonts w:hint="eastAsia" w:ascii="宋体" w:hAnsi="宋体" w:eastAsia="宋体" w:cs="宋体"/>
                <w:color w:val="000000" w:themeColor="text1"/>
                <w:sz w:val="21"/>
                <w:highlight w:val="none"/>
                <w:lang w:eastAsia="zh-CN"/>
                <w14:textFill>
                  <w14:solidFill>
                    <w14:schemeClr w14:val="tx1"/>
                  </w14:solidFill>
                </w14:textFill>
              </w:rPr>
              <w:t>提</w:t>
            </w:r>
            <w:r>
              <w:rPr>
                <w:rFonts w:hint="eastAsia" w:ascii="宋体" w:hAnsi="宋体" w:eastAsia="宋体" w:cs="宋体"/>
                <w:color w:val="000000" w:themeColor="text1"/>
                <w:spacing w:val="-3"/>
                <w:sz w:val="21"/>
                <w:highlight w:val="none"/>
                <w:lang w:eastAsia="zh-CN"/>
                <w14:textFill>
                  <w14:solidFill>
                    <w14:schemeClr w14:val="tx1"/>
                  </w14:solidFill>
                </w14:textFill>
              </w:rPr>
              <w:t>供</w:t>
            </w:r>
            <w:r>
              <w:rPr>
                <w:rFonts w:hint="eastAsia" w:ascii="宋体" w:hAnsi="宋体" w:eastAsia="宋体" w:cs="宋体"/>
                <w:color w:val="000000" w:themeColor="text1"/>
                <w:sz w:val="21"/>
                <w:highlight w:val="none"/>
                <w:lang w:eastAsia="zh-CN"/>
                <w14:textFill>
                  <w14:solidFill>
                    <w14:schemeClr w14:val="tx1"/>
                  </w14:solidFill>
                </w14:textFill>
              </w:rPr>
              <w:t>测</w:t>
            </w:r>
            <w:r>
              <w:rPr>
                <w:rFonts w:hint="eastAsia" w:ascii="宋体" w:hAnsi="宋体" w:eastAsia="宋体" w:cs="宋体"/>
                <w:color w:val="000000" w:themeColor="text1"/>
                <w:spacing w:val="-3"/>
                <w:sz w:val="21"/>
                <w:highlight w:val="none"/>
                <w:lang w:eastAsia="zh-CN"/>
                <w14:textFill>
                  <w14:solidFill>
                    <w14:schemeClr w14:val="tx1"/>
                  </w14:solidFill>
                </w14:textFill>
              </w:rPr>
              <w:t>量</w:t>
            </w:r>
            <w:r>
              <w:rPr>
                <w:rFonts w:hint="eastAsia" w:ascii="宋体" w:hAnsi="宋体" w:eastAsia="宋体" w:cs="宋体"/>
                <w:color w:val="000000" w:themeColor="text1"/>
                <w:sz w:val="21"/>
                <w:highlight w:val="none"/>
                <w:lang w:eastAsia="zh-CN"/>
                <w14:textFill>
                  <w14:solidFill>
                    <w14:schemeClr w14:val="tx1"/>
                  </w14:solidFill>
                </w14:textFill>
              </w:rPr>
              <w:t>基</w:t>
            </w:r>
            <w:r>
              <w:rPr>
                <w:rFonts w:hint="eastAsia" w:ascii="宋体" w:hAnsi="宋体" w:eastAsia="宋体" w:cs="宋体"/>
                <w:color w:val="000000" w:themeColor="text1"/>
                <w:spacing w:val="-3"/>
                <w:sz w:val="21"/>
                <w:highlight w:val="none"/>
                <w:lang w:eastAsia="zh-CN"/>
                <w14:textFill>
                  <w14:solidFill>
                    <w14:schemeClr w14:val="tx1"/>
                  </w14:solidFill>
                </w14:textFill>
              </w:rPr>
              <w:t>准</w:t>
            </w:r>
            <w:r>
              <w:rPr>
                <w:rFonts w:hint="eastAsia" w:ascii="宋体" w:hAnsi="宋体" w:eastAsia="宋体" w:cs="宋体"/>
                <w:color w:val="000000" w:themeColor="text1"/>
                <w:sz w:val="21"/>
                <w:highlight w:val="none"/>
                <w:lang w:eastAsia="zh-CN"/>
                <w14:textFill>
                  <w14:solidFill>
                    <w14:schemeClr w14:val="tx1"/>
                  </w14:solidFill>
                </w14:textFill>
              </w:rPr>
              <w:t>点</w:t>
            </w:r>
            <w:r>
              <w:rPr>
                <w:rFonts w:hint="eastAsia" w:ascii="宋体" w:hAnsi="宋体" w:eastAsia="宋体" w:cs="宋体"/>
                <w:color w:val="000000" w:themeColor="text1"/>
                <w:spacing w:val="-3"/>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基准</w:t>
            </w:r>
            <w:r>
              <w:rPr>
                <w:rFonts w:hint="eastAsia" w:ascii="宋体" w:hAnsi="宋体" w:eastAsia="宋体" w:cs="宋体"/>
                <w:color w:val="000000" w:themeColor="text1"/>
                <w:spacing w:val="-3"/>
                <w:sz w:val="21"/>
                <w:highlight w:val="none"/>
                <w:lang w:eastAsia="zh-CN"/>
                <w14:textFill>
                  <w14:solidFill>
                    <w14:schemeClr w14:val="tx1"/>
                  </w14:solidFill>
                </w14:textFill>
              </w:rPr>
              <w:t>线</w:t>
            </w:r>
            <w:r>
              <w:rPr>
                <w:rFonts w:hint="eastAsia" w:ascii="宋体" w:hAnsi="宋体" w:eastAsia="宋体" w:cs="宋体"/>
                <w:color w:val="000000" w:themeColor="text1"/>
                <w:sz w:val="21"/>
                <w:highlight w:val="none"/>
                <w:lang w:eastAsia="zh-CN"/>
                <w14:textFill>
                  <w14:solidFill>
                    <w14:schemeClr w14:val="tx1"/>
                  </w14:solidFill>
                </w14:textFill>
              </w:rPr>
              <w:t>和</w:t>
            </w:r>
            <w:r>
              <w:rPr>
                <w:rFonts w:hint="eastAsia" w:ascii="宋体" w:hAnsi="宋体" w:eastAsia="宋体" w:cs="宋体"/>
                <w:color w:val="000000" w:themeColor="text1"/>
                <w:spacing w:val="-3"/>
                <w:sz w:val="21"/>
                <w:highlight w:val="none"/>
                <w:lang w:eastAsia="zh-CN"/>
                <w14:textFill>
                  <w14:solidFill>
                    <w14:schemeClr w14:val="tx1"/>
                  </w14:solidFill>
                </w14:textFill>
              </w:rPr>
              <w:t>水</w:t>
            </w:r>
            <w:r>
              <w:rPr>
                <w:rFonts w:hint="eastAsia" w:ascii="宋体" w:hAnsi="宋体" w:eastAsia="宋体" w:cs="宋体"/>
                <w:color w:val="000000" w:themeColor="text1"/>
                <w:sz w:val="21"/>
                <w:highlight w:val="none"/>
                <w:lang w:eastAsia="zh-CN"/>
                <w14:textFill>
                  <w14:solidFill>
                    <w14:schemeClr w14:val="tx1"/>
                  </w14:solidFill>
                </w14:textFill>
              </w:rPr>
              <w:t>准</w:t>
            </w:r>
            <w:r>
              <w:rPr>
                <w:rFonts w:hint="eastAsia" w:ascii="宋体" w:hAnsi="宋体" w:eastAsia="宋体" w:cs="宋体"/>
                <w:color w:val="000000" w:themeColor="text1"/>
                <w:spacing w:val="-3"/>
                <w:sz w:val="21"/>
                <w:highlight w:val="none"/>
                <w:lang w:eastAsia="zh-CN"/>
                <w14:textFill>
                  <w14:solidFill>
                    <w14:schemeClr w14:val="tx1"/>
                  </w14:solidFill>
                </w14:textFill>
              </w:rPr>
              <w:t>点</w:t>
            </w:r>
            <w:r>
              <w:rPr>
                <w:rFonts w:hint="eastAsia" w:ascii="宋体" w:hAnsi="宋体" w:eastAsia="宋体" w:cs="宋体"/>
                <w:color w:val="000000" w:themeColor="text1"/>
                <w:sz w:val="21"/>
                <w:highlight w:val="none"/>
                <w:lang w:eastAsia="zh-CN"/>
                <w14:textFill>
                  <w14:solidFill>
                    <w14:schemeClr w14:val="tx1"/>
                  </w14:solidFill>
                </w14:textFill>
              </w:rPr>
              <w:t>及</w:t>
            </w:r>
            <w:r>
              <w:rPr>
                <w:rFonts w:hint="eastAsia" w:ascii="宋体" w:hAnsi="宋体" w:eastAsia="宋体" w:cs="宋体"/>
                <w:color w:val="000000" w:themeColor="text1"/>
                <w:spacing w:val="-3"/>
                <w:sz w:val="21"/>
                <w:highlight w:val="none"/>
                <w:lang w:eastAsia="zh-CN"/>
                <w14:textFill>
                  <w14:solidFill>
                    <w14:schemeClr w14:val="tx1"/>
                  </w14:solidFill>
                </w14:textFill>
              </w:rPr>
              <w:t>其</w:t>
            </w:r>
            <w:r>
              <w:rPr>
                <w:rFonts w:hint="eastAsia" w:ascii="宋体" w:hAnsi="宋体" w:eastAsia="宋体" w:cs="宋体"/>
                <w:color w:val="000000" w:themeColor="text1"/>
                <w:sz w:val="21"/>
                <w:highlight w:val="none"/>
                <w:lang w:eastAsia="zh-CN"/>
                <w14:textFill>
                  <w14:solidFill>
                    <w14:schemeClr w14:val="tx1"/>
                  </w14:solidFill>
                </w14:textFill>
              </w:rPr>
              <w:t>书</w:t>
            </w:r>
            <w:r>
              <w:rPr>
                <w:rFonts w:hint="eastAsia" w:ascii="宋体" w:hAnsi="宋体" w:eastAsia="宋体" w:cs="宋体"/>
                <w:color w:val="000000" w:themeColor="text1"/>
                <w:spacing w:val="-3"/>
                <w:sz w:val="21"/>
                <w:highlight w:val="none"/>
                <w:lang w:eastAsia="zh-CN"/>
                <w14:textFill>
                  <w14:solidFill>
                    <w14:schemeClr w14:val="tx1"/>
                  </w14:solidFill>
                </w14:textFill>
              </w:rPr>
              <w:t>面</w:t>
            </w:r>
            <w:r>
              <w:rPr>
                <w:rFonts w:hint="eastAsia" w:ascii="宋体" w:hAnsi="宋体" w:eastAsia="宋体" w:cs="宋体"/>
                <w:color w:val="000000" w:themeColor="text1"/>
                <w:sz w:val="21"/>
                <w:highlight w:val="none"/>
                <w:lang w:eastAsia="zh-CN"/>
                <w14:textFill>
                  <w14:solidFill>
                    <w14:schemeClr w14:val="tx1"/>
                  </w14:solidFill>
                </w14:textFill>
              </w:rPr>
              <w:t>资料</w:t>
            </w:r>
            <w:r>
              <w:rPr>
                <w:rFonts w:hint="eastAsia" w:ascii="宋体" w:hAnsi="宋体" w:eastAsia="宋体" w:cs="宋体"/>
                <w:color w:val="000000" w:themeColor="text1"/>
                <w:spacing w:val="-3"/>
                <w:sz w:val="21"/>
                <w:highlight w:val="none"/>
                <w:lang w:eastAsia="zh-CN"/>
                <w14:textFill>
                  <w14:solidFill>
                    <w14:schemeClr w14:val="tx1"/>
                  </w14:solidFill>
                </w14:textFill>
              </w:rPr>
              <w:t>的</w:t>
            </w:r>
            <w:r>
              <w:rPr>
                <w:rFonts w:hint="eastAsia" w:ascii="宋体" w:hAnsi="宋体" w:eastAsia="宋体" w:cs="宋体"/>
                <w:color w:val="000000" w:themeColor="text1"/>
                <w:sz w:val="21"/>
                <w:highlight w:val="none"/>
                <w:lang w:eastAsia="zh-CN"/>
                <w14:textFill>
                  <w14:solidFill>
                    <w14:schemeClr w14:val="tx1"/>
                  </w14:solidFill>
                </w14:textFill>
              </w:rPr>
              <w:t>期</w:t>
            </w:r>
            <w:r>
              <w:rPr>
                <w:rFonts w:hint="eastAsia" w:ascii="宋体" w:hAnsi="宋体" w:eastAsia="宋体" w:cs="宋体"/>
                <w:color w:val="000000" w:themeColor="text1"/>
                <w:spacing w:val="-3"/>
                <w:sz w:val="21"/>
                <w:highlight w:val="none"/>
                <w:lang w:eastAsia="zh-CN"/>
                <w14:textFill>
                  <w14:solidFill>
                    <w14:schemeClr w14:val="tx1"/>
                  </w14:solidFill>
                </w14:textFill>
              </w:rPr>
              <w:t>限</w:t>
            </w:r>
            <w:r>
              <w:rPr>
                <w:rFonts w:hint="eastAsia" w:ascii="宋体" w:hAnsi="宋体" w:eastAsia="宋体" w:cs="宋体"/>
                <w:color w:val="000000" w:themeColor="text1"/>
                <w:sz w:val="21"/>
                <w:highlight w:val="none"/>
                <w:lang w:eastAsia="zh-CN"/>
                <w14:textFill>
                  <w14:solidFill>
                    <w14:schemeClr w14:val="tx1"/>
                  </w14:solidFill>
                </w14:textFill>
              </w:rPr>
              <w:t>：</w:t>
            </w:r>
            <w:r>
              <w:rPr>
                <w:rFonts w:hint="eastAsia" w:ascii="宋体" w:hAnsi="宋体" w:eastAsia="宋体" w:cs="宋体"/>
                <w:snapToGrid w:val="0"/>
                <w:color w:val="000000" w:themeColor="text1"/>
                <w:spacing w:val="-1"/>
                <w:sz w:val="21"/>
                <w:szCs w:val="21"/>
                <w:highlight w:val="none"/>
                <w:u w:val="single"/>
                <w:lang w:eastAsia="zh-CN"/>
                <w14:textFill>
                  <w14:solidFill>
                    <w14:schemeClr w14:val="tx1"/>
                  </w14:solidFill>
                </w14:textFill>
              </w:rPr>
              <w:t>进场7天</w:t>
            </w:r>
            <w:r>
              <w:rPr>
                <w:rFonts w:hint="eastAsia" w:ascii="宋体" w:hAnsi="宋体" w:eastAsia="宋体" w:cs="宋体"/>
                <w:snapToGrid w:val="0"/>
                <w:color w:val="000000" w:themeColor="text1"/>
                <w:sz w:val="21"/>
                <w:szCs w:val="21"/>
                <w:highlight w:val="none"/>
                <w:u w:val="single"/>
                <w:lang w:eastAsia="zh-CN"/>
                <w14:textFill>
                  <w14:solidFill>
                    <w14:schemeClr w14:val="tx1"/>
                  </w14:solidFill>
                </w14:textFill>
              </w:rPr>
              <w:t>内</w:t>
            </w:r>
            <w:r>
              <w:rPr>
                <w:rFonts w:hint="eastAsia" w:ascii="宋体" w:hAnsi="宋体" w:eastAsia="宋体" w:cs="宋体"/>
                <w:color w:val="000000" w:themeColor="text1"/>
                <w:sz w:val="21"/>
                <w:highlight w:val="none"/>
                <w:u w:val="single"/>
                <w:lang w:eastAsia="zh-CN"/>
                <w14:textFill>
                  <w14:solidFill>
                    <w14:schemeClr w14:val="tx1"/>
                  </w14:solidFill>
                </w14:textFill>
              </w:rPr>
              <w:tab/>
            </w:r>
          </w:p>
          <w:p w14:paraId="4E2F6DF6">
            <w:pPr>
              <w:pStyle w:val="40"/>
              <w:tabs>
                <w:tab w:val="left" w:pos="6908"/>
                <w:tab w:val="left" w:pos="7244"/>
              </w:tabs>
              <w:spacing w:before="1" w:line="360" w:lineRule="atLeast"/>
              <w:ind w:left="347" w:right="48"/>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承包</w:t>
            </w:r>
            <w:r>
              <w:rPr>
                <w:rFonts w:hint="eastAsia" w:ascii="宋体" w:hAnsi="宋体" w:eastAsia="宋体" w:cs="宋体"/>
                <w:color w:val="000000" w:themeColor="text1"/>
                <w:spacing w:val="-3"/>
                <w:sz w:val="21"/>
                <w:highlight w:val="none"/>
                <w:lang w:eastAsia="zh-CN"/>
                <w14:textFill>
                  <w14:solidFill>
                    <w14:schemeClr w14:val="tx1"/>
                  </w14:solidFill>
                </w14:textFill>
              </w:rPr>
              <w:t>人</w:t>
            </w:r>
            <w:r>
              <w:rPr>
                <w:rFonts w:hint="eastAsia" w:ascii="宋体" w:hAnsi="宋体" w:eastAsia="宋体" w:cs="宋体"/>
                <w:color w:val="000000" w:themeColor="text1"/>
                <w:sz w:val="21"/>
                <w:highlight w:val="none"/>
                <w:lang w:eastAsia="zh-CN"/>
                <w14:textFill>
                  <w14:solidFill>
                    <w14:schemeClr w14:val="tx1"/>
                  </w14:solidFill>
                </w14:textFill>
              </w:rPr>
              <w:t>将</w:t>
            </w:r>
            <w:r>
              <w:rPr>
                <w:rFonts w:hint="eastAsia" w:ascii="宋体" w:hAnsi="宋体" w:eastAsia="宋体" w:cs="宋体"/>
                <w:color w:val="000000" w:themeColor="text1"/>
                <w:spacing w:val="-3"/>
                <w:sz w:val="21"/>
                <w:highlight w:val="none"/>
                <w:lang w:eastAsia="zh-CN"/>
                <w14:textFill>
                  <w14:solidFill>
                    <w14:schemeClr w14:val="tx1"/>
                  </w14:solidFill>
                </w14:textFill>
              </w:rPr>
              <w:t>施</w:t>
            </w:r>
            <w:r>
              <w:rPr>
                <w:rFonts w:hint="eastAsia" w:ascii="宋体" w:hAnsi="宋体" w:eastAsia="宋体" w:cs="宋体"/>
                <w:color w:val="000000" w:themeColor="text1"/>
                <w:sz w:val="21"/>
                <w:highlight w:val="none"/>
                <w:lang w:eastAsia="zh-CN"/>
                <w14:textFill>
                  <w14:solidFill>
                    <w14:schemeClr w14:val="tx1"/>
                  </w14:solidFill>
                </w14:textFill>
              </w:rPr>
              <w:t>工</w:t>
            </w:r>
            <w:r>
              <w:rPr>
                <w:rFonts w:hint="eastAsia" w:ascii="宋体" w:hAnsi="宋体" w:eastAsia="宋体" w:cs="宋体"/>
                <w:color w:val="000000" w:themeColor="text1"/>
                <w:spacing w:val="-3"/>
                <w:sz w:val="21"/>
                <w:highlight w:val="none"/>
                <w:lang w:eastAsia="zh-CN"/>
                <w14:textFill>
                  <w14:solidFill>
                    <w14:schemeClr w14:val="tx1"/>
                  </w14:solidFill>
                </w14:textFill>
              </w:rPr>
              <w:t>控</w:t>
            </w:r>
            <w:r>
              <w:rPr>
                <w:rFonts w:hint="eastAsia" w:ascii="宋体" w:hAnsi="宋体" w:eastAsia="宋体" w:cs="宋体"/>
                <w:color w:val="000000" w:themeColor="text1"/>
                <w:sz w:val="21"/>
                <w:highlight w:val="none"/>
                <w:lang w:eastAsia="zh-CN"/>
                <w14:textFill>
                  <w14:solidFill>
                    <w14:schemeClr w14:val="tx1"/>
                  </w14:solidFill>
                </w14:textFill>
              </w:rPr>
              <w:t>制</w:t>
            </w:r>
            <w:r>
              <w:rPr>
                <w:rFonts w:hint="eastAsia" w:ascii="宋体" w:hAnsi="宋体" w:eastAsia="宋体" w:cs="宋体"/>
                <w:color w:val="000000" w:themeColor="text1"/>
                <w:spacing w:val="-3"/>
                <w:sz w:val="21"/>
                <w:highlight w:val="none"/>
                <w:lang w:eastAsia="zh-CN"/>
                <w14:textFill>
                  <w14:solidFill>
                    <w14:schemeClr w14:val="tx1"/>
                  </w14:solidFill>
                </w14:textFill>
              </w:rPr>
              <w:t>网</w:t>
            </w:r>
            <w:r>
              <w:rPr>
                <w:rFonts w:hint="eastAsia" w:ascii="宋体" w:hAnsi="宋体" w:eastAsia="宋体" w:cs="宋体"/>
                <w:color w:val="000000" w:themeColor="text1"/>
                <w:sz w:val="21"/>
                <w:highlight w:val="none"/>
                <w:lang w:eastAsia="zh-CN"/>
                <w14:textFill>
                  <w14:solidFill>
                    <w14:schemeClr w14:val="tx1"/>
                  </w14:solidFill>
                </w14:textFill>
              </w:rPr>
              <w:t>资</w:t>
            </w:r>
            <w:r>
              <w:rPr>
                <w:rFonts w:hint="eastAsia" w:ascii="宋体" w:hAnsi="宋体" w:eastAsia="宋体" w:cs="宋体"/>
                <w:color w:val="000000" w:themeColor="text1"/>
                <w:spacing w:val="-3"/>
                <w:sz w:val="21"/>
                <w:highlight w:val="none"/>
                <w:lang w:eastAsia="zh-CN"/>
                <w14:textFill>
                  <w14:solidFill>
                    <w14:schemeClr w14:val="tx1"/>
                  </w14:solidFill>
                </w14:textFill>
              </w:rPr>
              <w:t>料</w:t>
            </w:r>
            <w:r>
              <w:rPr>
                <w:rFonts w:hint="eastAsia" w:ascii="宋体" w:hAnsi="宋体" w:eastAsia="宋体" w:cs="宋体"/>
                <w:color w:val="000000" w:themeColor="text1"/>
                <w:sz w:val="21"/>
                <w:highlight w:val="none"/>
                <w:lang w:eastAsia="zh-CN"/>
                <w14:textFill>
                  <w14:solidFill>
                    <w14:schemeClr w14:val="tx1"/>
                  </w14:solidFill>
                </w14:textFill>
              </w:rPr>
              <w:t>报送</w:t>
            </w:r>
            <w:r>
              <w:rPr>
                <w:rFonts w:hint="eastAsia" w:ascii="宋体" w:hAnsi="宋体" w:eastAsia="宋体" w:cs="宋体"/>
                <w:color w:val="000000" w:themeColor="text1"/>
                <w:spacing w:val="-3"/>
                <w:sz w:val="21"/>
                <w:highlight w:val="none"/>
                <w:lang w:eastAsia="zh-CN"/>
                <w14:textFill>
                  <w14:solidFill>
                    <w14:schemeClr w14:val="tx1"/>
                  </w14:solidFill>
                </w14:textFill>
              </w:rPr>
              <w:t>监</w:t>
            </w:r>
            <w:r>
              <w:rPr>
                <w:rFonts w:hint="eastAsia" w:ascii="宋体" w:hAnsi="宋体" w:eastAsia="宋体" w:cs="宋体"/>
                <w:color w:val="000000" w:themeColor="text1"/>
                <w:sz w:val="21"/>
                <w:highlight w:val="none"/>
                <w:lang w:eastAsia="zh-CN"/>
                <w14:textFill>
                  <w14:solidFill>
                    <w14:schemeClr w14:val="tx1"/>
                  </w14:solidFill>
                </w14:textFill>
              </w:rPr>
              <w:t>理</w:t>
            </w:r>
            <w:r>
              <w:rPr>
                <w:rFonts w:hint="eastAsia" w:ascii="宋体" w:hAnsi="宋体" w:eastAsia="宋体" w:cs="宋体"/>
                <w:color w:val="000000" w:themeColor="text1"/>
                <w:spacing w:val="-3"/>
                <w:sz w:val="21"/>
                <w:highlight w:val="none"/>
                <w:lang w:eastAsia="zh-CN"/>
                <w14:textFill>
                  <w14:solidFill>
                    <w14:schemeClr w14:val="tx1"/>
                  </w14:solidFill>
                </w14:textFill>
              </w:rPr>
              <w:t>人</w:t>
            </w:r>
            <w:r>
              <w:rPr>
                <w:rFonts w:hint="eastAsia" w:ascii="宋体" w:hAnsi="宋体" w:eastAsia="宋体" w:cs="宋体"/>
                <w:color w:val="000000" w:themeColor="text1"/>
                <w:sz w:val="21"/>
                <w:highlight w:val="none"/>
                <w:lang w:eastAsia="zh-CN"/>
                <w14:textFill>
                  <w14:solidFill>
                    <w14:schemeClr w14:val="tx1"/>
                  </w14:solidFill>
                </w14:textFill>
              </w:rPr>
              <w:t>审</w:t>
            </w:r>
            <w:r>
              <w:rPr>
                <w:rFonts w:hint="eastAsia" w:ascii="宋体" w:hAnsi="宋体" w:eastAsia="宋体" w:cs="宋体"/>
                <w:color w:val="000000" w:themeColor="text1"/>
                <w:spacing w:val="-3"/>
                <w:sz w:val="21"/>
                <w:highlight w:val="none"/>
                <w:lang w:eastAsia="zh-CN"/>
                <w14:textFill>
                  <w14:solidFill>
                    <w14:schemeClr w14:val="tx1"/>
                  </w14:solidFill>
                </w14:textFill>
              </w:rPr>
              <w:t>批</w:t>
            </w:r>
            <w:r>
              <w:rPr>
                <w:rFonts w:hint="eastAsia" w:ascii="宋体" w:hAnsi="宋体" w:eastAsia="宋体" w:cs="宋体"/>
                <w:color w:val="000000" w:themeColor="text1"/>
                <w:sz w:val="21"/>
                <w:highlight w:val="none"/>
                <w:lang w:eastAsia="zh-CN"/>
                <w14:textFill>
                  <w14:solidFill>
                    <w14:schemeClr w14:val="tx1"/>
                  </w14:solidFill>
                </w14:textFill>
              </w:rPr>
              <w:t>的</w:t>
            </w:r>
            <w:r>
              <w:rPr>
                <w:rFonts w:hint="eastAsia" w:ascii="宋体" w:hAnsi="宋体" w:eastAsia="宋体" w:cs="宋体"/>
                <w:color w:val="000000" w:themeColor="text1"/>
                <w:spacing w:val="-3"/>
                <w:sz w:val="21"/>
                <w:highlight w:val="none"/>
                <w:lang w:eastAsia="zh-CN"/>
                <w14:textFill>
                  <w14:solidFill>
                    <w14:schemeClr w14:val="tx1"/>
                  </w14:solidFill>
                </w14:textFill>
              </w:rPr>
              <w:t>期</w:t>
            </w:r>
            <w:r>
              <w:rPr>
                <w:rFonts w:hint="eastAsia" w:ascii="宋体" w:hAnsi="宋体" w:eastAsia="宋体" w:cs="宋体"/>
                <w:color w:val="000000" w:themeColor="text1"/>
                <w:sz w:val="21"/>
                <w:highlight w:val="none"/>
                <w:lang w:eastAsia="zh-CN"/>
                <w14:textFill>
                  <w14:solidFill>
                    <w14:schemeClr w14:val="tx1"/>
                  </w14:solidFill>
                </w14:textFill>
              </w:rPr>
              <w:t>限</w:t>
            </w:r>
            <w:r>
              <w:rPr>
                <w:rFonts w:hint="eastAsia" w:ascii="宋体" w:hAnsi="宋体" w:eastAsia="宋体" w:cs="宋体"/>
                <w:color w:val="000000" w:themeColor="text1"/>
                <w:spacing w:val="-3"/>
                <w:sz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u w:val="single"/>
                <w:lang w:eastAsia="zh-CN"/>
                <w14:textFill>
                  <w14:solidFill>
                    <w14:schemeClr w14:val="tx1"/>
                  </w14:solidFill>
                </w14:textFill>
              </w:rPr>
              <w:t>发出开工通知后7天</w:t>
            </w:r>
            <w:r>
              <w:rPr>
                <w:rFonts w:hint="eastAsia" w:ascii="宋体" w:hAnsi="宋体" w:eastAsia="宋体" w:cs="宋体"/>
                <w:color w:val="000000" w:themeColor="text1"/>
                <w:sz w:val="21"/>
                <w:highlight w:val="none"/>
                <w:u w:val="single"/>
                <w:lang w:eastAsia="zh-CN"/>
                <w14:textFill>
                  <w14:solidFill>
                    <w14:schemeClr w14:val="tx1"/>
                  </w14:solidFill>
                </w14:textFill>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40"/>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9</w:t>
            </w:r>
          </w:p>
        </w:tc>
        <w:tc>
          <w:tcPr>
            <w:tcW w:w="1111" w:type="dxa"/>
            <w:noWrap w:val="0"/>
            <w:vAlign w:val="center"/>
          </w:tcPr>
          <w:p w14:paraId="66A99DE4">
            <w:pPr>
              <w:pStyle w:val="40"/>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w:t>
            </w:r>
          </w:p>
        </w:tc>
        <w:tc>
          <w:tcPr>
            <w:tcW w:w="7305" w:type="dxa"/>
            <w:noWrap w:val="0"/>
            <w:vAlign w:val="center"/>
          </w:tcPr>
          <w:p w14:paraId="409FBE7B">
            <w:pPr>
              <w:pStyle w:val="40"/>
              <w:tabs>
                <w:tab w:val="left" w:pos="0"/>
                <w:tab w:val="left" w:pos="6908"/>
                <w:tab w:val="left" w:pos="7244"/>
              </w:tabs>
              <w:spacing w:before="1" w:line="360" w:lineRule="atLeast"/>
              <w:ind w:left="227" w:right="48" w:firstLine="119" w:firstLineChars="5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40"/>
              <w:tabs>
                <w:tab w:val="left" w:pos="6908"/>
                <w:tab w:val="left" w:pos="7244"/>
              </w:tabs>
              <w:spacing w:before="1" w:line="360" w:lineRule="atLeast"/>
              <w:ind w:left="347" w:right="48"/>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逾期开工违约金：</w:t>
            </w:r>
            <w:r>
              <w:rPr>
                <w:rFonts w:hint="eastAsia" w:ascii="宋体" w:hAnsi="宋体" w:eastAsia="宋体" w:cs="宋体"/>
                <w:color w:val="000000" w:themeColor="text1"/>
                <w:sz w:val="21"/>
                <w:highlight w:val="none"/>
                <w:u w:val="single"/>
                <w:lang w:eastAsia="zh-CN"/>
                <w14:textFill>
                  <w14:solidFill>
                    <w14:schemeClr w14:val="tx1"/>
                  </w14:solidFill>
                </w14:textFill>
              </w:rPr>
              <w:t>5000元/天</w:t>
            </w:r>
            <w:r>
              <w:rPr>
                <w:rFonts w:hint="eastAsia" w:ascii="宋体" w:hAnsi="宋体" w:eastAsia="宋体" w:cs="宋体"/>
                <w:color w:val="000000" w:themeColor="text1"/>
                <w:sz w:val="21"/>
                <w:highlight w:val="none"/>
                <w:lang w:eastAsia="zh-CN"/>
                <w14:textFill>
                  <w14:solidFill>
                    <w14:schemeClr w14:val="tx1"/>
                  </w14:solidFill>
                </w14:textFill>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40"/>
              <w:spacing w:before="114" w:line="226" w:lineRule="exact"/>
              <w:ind w:left="9"/>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10</w:t>
            </w:r>
          </w:p>
        </w:tc>
        <w:tc>
          <w:tcPr>
            <w:tcW w:w="1111" w:type="dxa"/>
            <w:noWrap w:val="0"/>
            <w:vAlign w:val="center"/>
          </w:tcPr>
          <w:p w14:paraId="0D4C8C93">
            <w:pPr>
              <w:pStyle w:val="40"/>
              <w:spacing w:before="90" w:line="250" w:lineRule="exact"/>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11.5（3）</w:t>
            </w:r>
          </w:p>
        </w:tc>
        <w:tc>
          <w:tcPr>
            <w:tcW w:w="7305" w:type="dxa"/>
            <w:noWrap w:val="0"/>
            <w:vAlign w:val="center"/>
          </w:tcPr>
          <w:p w14:paraId="2B928B32">
            <w:pPr>
              <w:pStyle w:val="40"/>
              <w:tabs>
                <w:tab w:val="left" w:pos="2450"/>
              </w:tabs>
              <w:spacing w:before="90" w:line="250" w:lineRule="exact"/>
              <w:ind w:left="34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逾期</w:t>
            </w:r>
            <w:r>
              <w:rPr>
                <w:rFonts w:hint="eastAsia" w:ascii="宋体" w:hAnsi="宋体" w:eastAsia="宋体" w:cs="宋体"/>
                <w:color w:val="000000" w:themeColor="text1"/>
                <w:spacing w:val="-3"/>
                <w:sz w:val="21"/>
                <w:highlight w:val="none"/>
                <w:lang w:eastAsia="zh-CN"/>
                <w14:textFill>
                  <w14:solidFill>
                    <w14:schemeClr w14:val="tx1"/>
                  </w14:solidFill>
                </w14:textFill>
              </w:rPr>
              <w:t>交</w:t>
            </w:r>
            <w:r>
              <w:rPr>
                <w:rFonts w:hint="eastAsia" w:ascii="宋体" w:hAnsi="宋体" w:eastAsia="宋体" w:cs="宋体"/>
                <w:color w:val="000000" w:themeColor="text1"/>
                <w:sz w:val="21"/>
                <w:highlight w:val="none"/>
                <w:lang w:eastAsia="zh-CN"/>
                <w14:textFill>
                  <w14:solidFill>
                    <w14:schemeClr w14:val="tx1"/>
                  </w14:solidFill>
                </w14:textFill>
              </w:rPr>
              <w:t>工</w:t>
            </w:r>
            <w:r>
              <w:rPr>
                <w:rFonts w:hint="eastAsia" w:ascii="宋体" w:hAnsi="宋体" w:eastAsia="宋体" w:cs="宋体"/>
                <w:color w:val="000000" w:themeColor="text1"/>
                <w:spacing w:val="-3"/>
                <w:sz w:val="21"/>
                <w:highlight w:val="none"/>
                <w:lang w:eastAsia="zh-CN"/>
                <w14:textFill>
                  <w14:solidFill>
                    <w14:schemeClr w14:val="tx1"/>
                  </w14:solidFill>
                </w14:textFill>
              </w:rPr>
              <w:t>违</w:t>
            </w:r>
            <w:r>
              <w:rPr>
                <w:rFonts w:hint="eastAsia" w:ascii="宋体" w:hAnsi="宋体" w:eastAsia="宋体" w:cs="宋体"/>
                <w:color w:val="000000" w:themeColor="text1"/>
                <w:sz w:val="21"/>
                <w:highlight w:val="none"/>
                <w:lang w:eastAsia="zh-CN"/>
                <w14:textFill>
                  <w14:solidFill>
                    <w14:schemeClr w14:val="tx1"/>
                  </w14:solidFill>
                </w14:textFill>
              </w:rPr>
              <w:t>约</w:t>
            </w:r>
            <w:r>
              <w:rPr>
                <w:rFonts w:hint="eastAsia" w:ascii="宋体" w:hAnsi="宋体" w:eastAsia="宋体" w:cs="宋体"/>
                <w:color w:val="000000" w:themeColor="text1"/>
                <w:spacing w:val="-3"/>
                <w:sz w:val="21"/>
                <w:highlight w:val="none"/>
                <w:lang w:eastAsia="zh-CN"/>
                <w14:textFill>
                  <w14:solidFill>
                    <w14:schemeClr w14:val="tx1"/>
                  </w14:solidFill>
                </w14:textFill>
              </w:rPr>
              <w:t>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u w:val="single"/>
                <w:lang w:eastAsia="zh-CN"/>
                <w14:textFill>
                  <w14:solidFill>
                    <w14:schemeClr w14:val="tx1"/>
                  </w14:solidFill>
                </w14:textFill>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40"/>
              <w:spacing w:before="113" w:line="226" w:lineRule="exact"/>
              <w:ind w:left="83" w:right="74"/>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w:t>
            </w:r>
          </w:p>
        </w:tc>
        <w:tc>
          <w:tcPr>
            <w:tcW w:w="1111" w:type="dxa"/>
            <w:noWrap w:val="0"/>
            <w:vAlign w:val="center"/>
          </w:tcPr>
          <w:p w14:paraId="23EBF534">
            <w:pPr>
              <w:pStyle w:val="40"/>
              <w:spacing w:before="89" w:line="250" w:lineRule="exact"/>
              <w:ind w:left="89"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11.5（3）</w:t>
            </w:r>
          </w:p>
        </w:tc>
        <w:tc>
          <w:tcPr>
            <w:tcW w:w="7305" w:type="dxa"/>
            <w:noWrap w:val="0"/>
            <w:vAlign w:val="center"/>
          </w:tcPr>
          <w:p w14:paraId="7F291093">
            <w:pPr>
              <w:pStyle w:val="40"/>
              <w:tabs>
                <w:tab w:val="left" w:pos="2868"/>
              </w:tabs>
              <w:spacing w:before="89" w:line="250" w:lineRule="exact"/>
              <w:ind w:left="347"/>
              <w:rPr>
                <w:rFonts w:hint="eastAsia" w:ascii="宋体" w:hAnsi="宋体" w:eastAsia="宋体" w:cs="宋体"/>
                <w:color w:val="000000" w:themeColor="text1"/>
                <w:sz w:val="1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逾期</w:t>
            </w:r>
            <w:r>
              <w:rPr>
                <w:rFonts w:hint="eastAsia" w:ascii="宋体" w:hAnsi="宋体" w:eastAsia="宋体" w:cs="宋体"/>
                <w:color w:val="000000" w:themeColor="text1"/>
                <w:spacing w:val="-3"/>
                <w:sz w:val="21"/>
                <w:highlight w:val="none"/>
                <w:lang w:eastAsia="zh-CN"/>
                <w14:textFill>
                  <w14:solidFill>
                    <w14:schemeClr w14:val="tx1"/>
                  </w14:solidFill>
                </w14:textFill>
              </w:rPr>
              <w:t>交</w:t>
            </w:r>
            <w:r>
              <w:rPr>
                <w:rFonts w:hint="eastAsia" w:ascii="宋体" w:hAnsi="宋体" w:eastAsia="宋体" w:cs="宋体"/>
                <w:color w:val="000000" w:themeColor="text1"/>
                <w:sz w:val="21"/>
                <w:highlight w:val="none"/>
                <w:lang w:eastAsia="zh-CN"/>
                <w14:textFill>
                  <w14:solidFill>
                    <w14:schemeClr w14:val="tx1"/>
                  </w14:solidFill>
                </w14:textFill>
              </w:rPr>
              <w:t>工</w:t>
            </w:r>
            <w:r>
              <w:rPr>
                <w:rFonts w:hint="eastAsia" w:ascii="宋体" w:hAnsi="宋体" w:eastAsia="宋体" w:cs="宋体"/>
                <w:color w:val="000000" w:themeColor="text1"/>
                <w:spacing w:val="-3"/>
                <w:sz w:val="21"/>
                <w:highlight w:val="none"/>
                <w:lang w:eastAsia="zh-CN"/>
                <w14:textFill>
                  <w14:solidFill>
                    <w14:schemeClr w14:val="tx1"/>
                  </w14:solidFill>
                </w14:textFill>
              </w:rPr>
              <w:t>违</w:t>
            </w:r>
            <w:r>
              <w:rPr>
                <w:rFonts w:hint="eastAsia" w:ascii="宋体" w:hAnsi="宋体" w:eastAsia="宋体" w:cs="宋体"/>
                <w:color w:val="000000" w:themeColor="text1"/>
                <w:sz w:val="21"/>
                <w:highlight w:val="none"/>
                <w:lang w:eastAsia="zh-CN"/>
                <w14:textFill>
                  <w14:solidFill>
                    <w14:schemeClr w14:val="tx1"/>
                  </w14:solidFill>
                </w14:textFill>
              </w:rPr>
              <w:t>约</w:t>
            </w:r>
            <w:r>
              <w:rPr>
                <w:rFonts w:hint="eastAsia" w:ascii="宋体" w:hAnsi="宋体" w:eastAsia="宋体" w:cs="宋体"/>
                <w:color w:val="000000" w:themeColor="text1"/>
                <w:spacing w:val="-3"/>
                <w:sz w:val="21"/>
                <w:highlight w:val="none"/>
                <w:lang w:eastAsia="zh-CN"/>
                <w14:textFill>
                  <w14:solidFill>
                    <w14:schemeClr w14:val="tx1"/>
                  </w14:solidFill>
                </w14:textFill>
              </w:rPr>
              <w:t>金</w:t>
            </w:r>
            <w:r>
              <w:rPr>
                <w:rFonts w:hint="eastAsia" w:ascii="宋体" w:hAnsi="宋体" w:eastAsia="宋体" w:cs="宋体"/>
                <w:color w:val="000000" w:themeColor="text1"/>
                <w:sz w:val="21"/>
                <w:highlight w:val="none"/>
                <w:lang w:eastAsia="zh-CN"/>
                <w14:textFill>
                  <w14:solidFill>
                    <w14:schemeClr w14:val="tx1"/>
                  </w14:solidFill>
                </w14:textFill>
              </w:rPr>
              <w:t>限</w:t>
            </w:r>
            <w:r>
              <w:rPr>
                <w:rFonts w:hint="eastAsia" w:ascii="宋体" w:hAnsi="宋体" w:eastAsia="宋体" w:cs="宋体"/>
                <w:color w:val="000000" w:themeColor="text1"/>
                <w:spacing w:val="-3"/>
                <w:sz w:val="21"/>
                <w:highlight w:val="none"/>
                <w:lang w:eastAsia="zh-CN"/>
                <w14:textFill>
                  <w14:solidFill>
                    <w14:schemeClr w14:val="tx1"/>
                  </w14:solidFill>
                </w14:textFill>
              </w:rPr>
              <w:t>额</w:t>
            </w:r>
            <w:r>
              <w:rPr>
                <w:rFonts w:hint="eastAsia" w:ascii="宋体" w:hAnsi="宋体" w:eastAsia="宋体" w:cs="宋体"/>
                <w:color w:val="000000" w:themeColor="text1"/>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u w:val="single"/>
                <w:lang w:eastAsia="zh-CN"/>
                <w14:textFill>
                  <w14:solidFill>
                    <w14:schemeClr w14:val="tx1"/>
                  </w14:solidFill>
                </w14:textFill>
              </w:rPr>
              <w:t xml:space="preserve">10 </w:t>
            </w:r>
            <w:r>
              <w:rPr>
                <w:rFonts w:hint="eastAsia" w:ascii="宋体" w:hAnsi="宋体" w:eastAsia="宋体" w:cs="宋体"/>
                <w:color w:val="000000" w:themeColor="text1"/>
                <w:sz w:val="21"/>
                <w:highlight w:val="none"/>
                <w:lang w:eastAsia="zh-CN"/>
                <w14:textFill>
                  <w14:solidFill>
                    <w14:schemeClr w14:val="tx1"/>
                  </w14:solidFill>
                </w14:textFill>
              </w:rPr>
              <w:t>%签</w:t>
            </w:r>
            <w:r>
              <w:rPr>
                <w:rFonts w:hint="eastAsia" w:ascii="宋体" w:hAnsi="宋体" w:eastAsia="宋体" w:cs="宋体"/>
                <w:color w:val="000000" w:themeColor="text1"/>
                <w:spacing w:val="-3"/>
                <w:sz w:val="21"/>
                <w:highlight w:val="none"/>
                <w:lang w:eastAsia="zh-CN"/>
                <w14:textFill>
                  <w14:solidFill>
                    <w14:schemeClr w14:val="tx1"/>
                  </w14:solidFill>
                </w14:textFill>
              </w:rPr>
              <w:t>约</w:t>
            </w:r>
            <w:r>
              <w:rPr>
                <w:rFonts w:hint="eastAsia" w:ascii="宋体" w:hAnsi="宋体" w:eastAsia="宋体" w:cs="宋体"/>
                <w:color w:val="000000" w:themeColor="text1"/>
                <w:sz w:val="21"/>
                <w:highlight w:val="none"/>
                <w:lang w:eastAsia="zh-CN"/>
                <w14:textFill>
                  <w14:solidFill>
                    <w14:schemeClr w14:val="tx1"/>
                  </w14:solidFill>
                </w14:textFill>
              </w:rPr>
              <w:t>合</w:t>
            </w:r>
            <w:r>
              <w:rPr>
                <w:rFonts w:hint="eastAsia" w:ascii="宋体" w:hAnsi="宋体" w:eastAsia="宋体" w:cs="宋体"/>
                <w:color w:val="000000" w:themeColor="text1"/>
                <w:spacing w:val="-3"/>
                <w:sz w:val="21"/>
                <w:highlight w:val="none"/>
                <w:lang w:eastAsia="zh-CN"/>
                <w14:textFill>
                  <w14:solidFill>
                    <w14:schemeClr w14:val="tx1"/>
                  </w14:solidFill>
                </w14:textFill>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40"/>
              <w:spacing w:before="113" w:line="226" w:lineRule="exact"/>
              <w:ind w:left="78" w:right="74"/>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12</w:t>
            </w:r>
          </w:p>
        </w:tc>
        <w:tc>
          <w:tcPr>
            <w:tcW w:w="1111" w:type="dxa"/>
            <w:noWrap w:val="0"/>
            <w:vAlign w:val="center"/>
          </w:tcPr>
          <w:p w14:paraId="19F1F259">
            <w:pPr>
              <w:pStyle w:val="40"/>
              <w:spacing w:before="113" w:line="226" w:lineRule="exact"/>
              <w:ind w:left="87"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11.6</w:t>
            </w:r>
          </w:p>
        </w:tc>
        <w:tc>
          <w:tcPr>
            <w:tcW w:w="7305" w:type="dxa"/>
            <w:noWrap w:val="0"/>
            <w:vAlign w:val="center"/>
          </w:tcPr>
          <w:p w14:paraId="3D13874E">
            <w:pPr>
              <w:pStyle w:val="40"/>
              <w:tabs>
                <w:tab w:val="left" w:pos="2450"/>
              </w:tabs>
              <w:spacing w:before="90" w:line="250" w:lineRule="exact"/>
              <w:ind w:left="347"/>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提前</w:t>
            </w:r>
            <w:r>
              <w:rPr>
                <w:rFonts w:hint="eastAsia" w:ascii="宋体" w:hAnsi="宋体" w:eastAsia="宋体" w:cs="宋体"/>
                <w:color w:val="000000" w:themeColor="text1"/>
                <w:spacing w:val="-3"/>
                <w:sz w:val="21"/>
                <w:highlight w:val="none"/>
                <w14:textFill>
                  <w14:solidFill>
                    <w14:schemeClr w14:val="tx1"/>
                  </w14:solidFill>
                </w14:textFill>
              </w:rPr>
              <w:t>交</w:t>
            </w:r>
            <w:r>
              <w:rPr>
                <w:rFonts w:hint="eastAsia" w:ascii="宋体" w:hAnsi="宋体" w:eastAsia="宋体" w:cs="宋体"/>
                <w:color w:val="000000" w:themeColor="text1"/>
                <w:sz w:val="21"/>
                <w:highlight w:val="none"/>
                <w14:textFill>
                  <w14:solidFill>
                    <w14:schemeClr w14:val="tx1"/>
                  </w14:solidFill>
                </w14:textFill>
              </w:rPr>
              <w:t>工</w:t>
            </w:r>
            <w:r>
              <w:rPr>
                <w:rFonts w:hint="eastAsia" w:ascii="宋体" w:hAnsi="宋体" w:eastAsia="宋体" w:cs="宋体"/>
                <w:color w:val="000000" w:themeColor="text1"/>
                <w:spacing w:val="-3"/>
                <w:sz w:val="21"/>
                <w:highlight w:val="none"/>
                <w14:textFill>
                  <w14:solidFill>
                    <w14:schemeClr w14:val="tx1"/>
                  </w14:solidFill>
                </w14:textFill>
              </w:rPr>
              <w:t>的</w:t>
            </w:r>
            <w:r>
              <w:rPr>
                <w:rFonts w:hint="eastAsia" w:ascii="宋体" w:hAnsi="宋体" w:eastAsia="宋体" w:cs="宋体"/>
                <w:color w:val="000000" w:themeColor="text1"/>
                <w:sz w:val="21"/>
                <w:highlight w:val="none"/>
                <w14:textFill>
                  <w14:solidFill>
                    <w14:schemeClr w14:val="tx1"/>
                  </w14:solidFill>
                </w14:textFill>
              </w:rPr>
              <w:t>奖</w:t>
            </w:r>
            <w:r>
              <w:rPr>
                <w:rFonts w:hint="eastAsia" w:ascii="宋体" w:hAnsi="宋体" w:eastAsia="宋体" w:cs="宋体"/>
                <w:color w:val="000000" w:themeColor="text1"/>
                <w:spacing w:val="-3"/>
                <w:sz w:val="21"/>
                <w:highlight w:val="none"/>
                <w14:textFill>
                  <w14:solidFill>
                    <w14:schemeClr w14:val="tx1"/>
                  </w14:solidFill>
                </w14:textFill>
              </w:rPr>
              <w:t>金</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u w:val="single"/>
                <w14:textFill>
                  <w14:solidFill>
                    <w14:schemeClr w14:val="tx1"/>
                  </w14:solidFill>
                </w14:textFill>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40"/>
              <w:spacing w:before="113" w:line="226" w:lineRule="exact"/>
              <w:ind w:left="83" w:right="74"/>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13</w:t>
            </w:r>
          </w:p>
        </w:tc>
        <w:tc>
          <w:tcPr>
            <w:tcW w:w="1111" w:type="dxa"/>
            <w:noWrap w:val="0"/>
            <w:vAlign w:val="center"/>
          </w:tcPr>
          <w:p w14:paraId="4D8122B2">
            <w:pPr>
              <w:pStyle w:val="40"/>
              <w:spacing w:before="113" w:line="226" w:lineRule="exact"/>
              <w:ind w:left="87"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11.6</w:t>
            </w:r>
          </w:p>
        </w:tc>
        <w:tc>
          <w:tcPr>
            <w:tcW w:w="7305" w:type="dxa"/>
            <w:noWrap w:val="0"/>
            <w:vAlign w:val="center"/>
          </w:tcPr>
          <w:p w14:paraId="755DE7EF">
            <w:pPr>
              <w:pStyle w:val="40"/>
              <w:tabs>
                <w:tab w:val="left" w:pos="2868"/>
              </w:tabs>
              <w:spacing w:before="89" w:line="250" w:lineRule="exact"/>
              <w:ind w:left="347"/>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提前</w:t>
            </w:r>
            <w:r>
              <w:rPr>
                <w:rFonts w:hint="eastAsia" w:ascii="宋体" w:hAnsi="宋体" w:eastAsia="宋体" w:cs="宋体"/>
                <w:color w:val="000000" w:themeColor="text1"/>
                <w:spacing w:val="-3"/>
                <w:sz w:val="21"/>
                <w:highlight w:val="none"/>
                <w:lang w:eastAsia="zh-CN"/>
                <w14:textFill>
                  <w14:solidFill>
                    <w14:schemeClr w14:val="tx1"/>
                  </w14:solidFill>
                </w14:textFill>
              </w:rPr>
              <w:t>交</w:t>
            </w:r>
            <w:r>
              <w:rPr>
                <w:rFonts w:hint="eastAsia" w:ascii="宋体" w:hAnsi="宋体" w:eastAsia="宋体" w:cs="宋体"/>
                <w:color w:val="000000" w:themeColor="text1"/>
                <w:sz w:val="21"/>
                <w:highlight w:val="none"/>
                <w:lang w:eastAsia="zh-CN"/>
                <w14:textFill>
                  <w14:solidFill>
                    <w14:schemeClr w14:val="tx1"/>
                  </w14:solidFill>
                </w14:textFill>
              </w:rPr>
              <w:t>工</w:t>
            </w:r>
            <w:r>
              <w:rPr>
                <w:rFonts w:hint="eastAsia" w:ascii="宋体" w:hAnsi="宋体" w:eastAsia="宋体" w:cs="宋体"/>
                <w:color w:val="000000" w:themeColor="text1"/>
                <w:spacing w:val="-3"/>
                <w:sz w:val="21"/>
                <w:highlight w:val="none"/>
                <w:lang w:eastAsia="zh-CN"/>
                <w14:textFill>
                  <w14:solidFill>
                    <w14:schemeClr w14:val="tx1"/>
                  </w14:solidFill>
                </w14:textFill>
              </w:rPr>
              <w:t>的</w:t>
            </w:r>
            <w:r>
              <w:rPr>
                <w:rFonts w:hint="eastAsia" w:ascii="宋体" w:hAnsi="宋体" w:eastAsia="宋体" w:cs="宋体"/>
                <w:color w:val="000000" w:themeColor="text1"/>
                <w:sz w:val="21"/>
                <w:highlight w:val="none"/>
                <w:lang w:eastAsia="zh-CN"/>
                <w14:textFill>
                  <w14:solidFill>
                    <w14:schemeClr w14:val="tx1"/>
                  </w14:solidFill>
                </w14:textFill>
              </w:rPr>
              <w:t>奖</w:t>
            </w:r>
            <w:r>
              <w:rPr>
                <w:rFonts w:hint="eastAsia" w:ascii="宋体" w:hAnsi="宋体" w:eastAsia="宋体" w:cs="宋体"/>
                <w:color w:val="000000" w:themeColor="text1"/>
                <w:spacing w:val="-3"/>
                <w:sz w:val="21"/>
                <w:highlight w:val="none"/>
                <w:lang w:eastAsia="zh-CN"/>
                <w14:textFill>
                  <w14:solidFill>
                    <w14:schemeClr w14:val="tx1"/>
                  </w14:solidFill>
                </w14:textFill>
              </w:rPr>
              <w:t>金</w:t>
            </w:r>
            <w:r>
              <w:rPr>
                <w:rFonts w:hint="eastAsia" w:ascii="宋体" w:hAnsi="宋体" w:eastAsia="宋体" w:cs="宋体"/>
                <w:color w:val="000000" w:themeColor="text1"/>
                <w:sz w:val="21"/>
                <w:highlight w:val="none"/>
                <w:lang w:eastAsia="zh-CN"/>
                <w14:textFill>
                  <w14:solidFill>
                    <w14:schemeClr w14:val="tx1"/>
                  </w14:solidFill>
                </w14:textFill>
              </w:rPr>
              <w:t>限</w:t>
            </w:r>
            <w:r>
              <w:rPr>
                <w:rFonts w:hint="eastAsia" w:ascii="宋体" w:hAnsi="宋体" w:eastAsia="宋体" w:cs="宋体"/>
                <w:color w:val="000000" w:themeColor="text1"/>
                <w:spacing w:val="-3"/>
                <w:sz w:val="21"/>
                <w:highlight w:val="none"/>
                <w:lang w:eastAsia="zh-CN"/>
                <w14:textFill>
                  <w14:solidFill>
                    <w14:schemeClr w14:val="tx1"/>
                  </w14:solidFill>
                </w14:textFill>
              </w:rPr>
              <w:t>额</w:t>
            </w:r>
            <w:r>
              <w:rPr>
                <w:rFonts w:hint="eastAsia" w:ascii="宋体" w:hAnsi="宋体" w:eastAsia="宋体" w:cs="宋体"/>
                <w:color w:val="000000" w:themeColor="text1"/>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u w:val="single"/>
                <w:lang w:eastAsia="zh-CN"/>
                <w14:textFill>
                  <w14:solidFill>
                    <w14:schemeClr w14:val="tx1"/>
                  </w14:solidFill>
                </w14:textFill>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40"/>
              <w:spacing w:before="113" w:line="226" w:lineRule="exact"/>
              <w:ind w:left="83" w:right="74"/>
              <w:jc w:val="center"/>
              <w:rPr>
                <w:rFonts w:hint="default"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40"/>
              <w:spacing w:before="113" w:line="226" w:lineRule="exact"/>
              <w:ind w:left="83" w:right="74"/>
              <w:jc w:val="center"/>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14</w:t>
            </w:r>
          </w:p>
        </w:tc>
        <w:tc>
          <w:tcPr>
            <w:tcW w:w="1111" w:type="dxa"/>
            <w:noWrap w:val="0"/>
            <w:vAlign w:val="center"/>
          </w:tcPr>
          <w:p w14:paraId="7EFC8763">
            <w:pPr>
              <w:pStyle w:val="40"/>
              <w:spacing w:before="113" w:line="226" w:lineRule="exact"/>
              <w:ind w:left="87" w:right="78"/>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w:t>
            </w:r>
            <w:r>
              <w:rPr>
                <w:rFonts w:hint="eastAsia" w:ascii="宋体" w:hAnsi="宋体" w:eastAsia="宋体" w:cs="宋体"/>
                <w:color w:val="000000" w:themeColor="text1"/>
                <w:spacing w:val="-4"/>
                <w:sz w:val="21"/>
                <w:szCs w:val="21"/>
                <w:highlight w:val="none"/>
                <w14:textFill>
                  <w14:solidFill>
                    <w14:schemeClr w14:val="tx1"/>
                  </w14:solidFill>
                </w14:textFill>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变更的估价原</w:t>
            </w:r>
            <w:r>
              <w:rPr>
                <w:rFonts w:hint="eastAsia" w:ascii="宋体" w:hAnsi="宋体" w:eastAsia="宋体" w:cs="宋体"/>
                <w:color w:val="000000" w:themeColor="text1"/>
                <w:szCs w:val="21"/>
                <w:highlight w:val="none"/>
                <w14:textFill>
                  <w14:solidFill>
                    <w14:schemeClr w14:val="tx1"/>
                  </w14:solidFill>
                </w14:textFill>
              </w:rPr>
              <w:t>则：</w:t>
            </w:r>
          </w:p>
          <w:p w14:paraId="059E4CB7">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15.4.1如果取消某项工作，则该项工作的总额价不予以支付；</w:t>
            </w:r>
          </w:p>
          <w:p w14:paraId="6185BFD7">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000000" w:themeColor="text1"/>
                <w:spacing w:val="-2"/>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40"/>
              <w:jc w:val="center"/>
              <w:rPr>
                <w:rFonts w:hint="eastAsia" w:ascii="宋体" w:hAnsi="宋体" w:eastAsia="宋体" w:cs="宋体"/>
                <w:color w:val="000000" w:themeColor="text1"/>
                <w:highlight w:val="none"/>
                <w:lang w:eastAsia="zh-CN"/>
                <w14:textFill>
                  <w14:solidFill>
                    <w14:schemeClr w14:val="tx1"/>
                  </w14:solidFill>
                </w14:textFill>
              </w:rPr>
            </w:pPr>
          </w:p>
          <w:p w14:paraId="558F1B4C">
            <w:pPr>
              <w:pStyle w:val="40"/>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15</w:t>
            </w:r>
          </w:p>
        </w:tc>
        <w:tc>
          <w:tcPr>
            <w:tcW w:w="1111" w:type="dxa"/>
            <w:noWrap w:val="0"/>
            <w:vAlign w:val="center"/>
          </w:tcPr>
          <w:p w14:paraId="711BF46E">
            <w:pPr>
              <w:pStyle w:val="40"/>
              <w:jc w:val="center"/>
              <w:rPr>
                <w:rFonts w:hint="eastAsia" w:ascii="宋体" w:hAnsi="宋体" w:eastAsia="宋体" w:cs="宋体"/>
                <w:color w:val="000000" w:themeColor="text1"/>
                <w:highlight w:val="none"/>
                <w14:textFill>
                  <w14:solidFill>
                    <w14:schemeClr w14:val="tx1"/>
                  </w14:solidFill>
                </w14:textFill>
              </w:rPr>
            </w:pPr>
          </w:p>
          <w:p w14:paraId="220F096B">
            <w:pPr>
              <w:pStyle w:val="40"/>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16.1</w:t>
            </w:r>
          </w:p>
        </w:tc>
        <w:tc>
          <w:tcPr>
            <w:tcW w:w="7305" w:type="dxa"/>
            <w:noWrap w:val="0"/>
            <w:vAlign w:val="center"/>
          </w:tcPr>
          <w:p w14:paraId="57F629ED">
            <w:pPr>
              <w:pStyle w:val="40"/>
              <w:tabs>
                <w:tab w:val="left" w:pos="0"/>
                <w:tab w:val="left" w:pos="6908"/>
                <w:tab w:val="left" w:pos="7244"/>
              </w:tabs>
              <w:spacing w:before="1" w:line="360" w:lineRule="atLeast"/>
              <w:ind w:right="48" w:firstLine="210" w:firstLineChars="10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合同期内不调价</w:t>
            </w:r>
            <w:r>
              <w:rPr>
                <w:rFonts w:hint="eastAsia" w:ascii="宋体" w:hAnsi="宋体" w:eastAsia="宋体" w:cs="宋体"/>
                <w:color w:val="000000" w:themeColor="text1"/>
                <w:sz w:val="21"/>
                <w:highlight w:val="none"/>
                <w:lang w:eastAsia="zh-CN"/>
                <w14:textFill>
                  <w14:solidFill>
                    <w14:schemeClr w14:val="tx1"/>
                  </w14:solidFill>
                </w14:textFill>
              </w:rPr>
              <w:t>。</w:t>
            </w:r>
          </w:p>
        </w:tc>
      </w:tr>
    </w:tbl>
    <w:p w14:paraId="2A23DB2F">
      <w:pPr>
        <w:rPr>
          <w:rFonts w:hint="eastAsia" w:ascii="宋体" w:hAnsi="宋体" w:eastAsia="宋体" w:cs="宋体"/>
          <w:color w:val="000000" w:themeColor="text1"/>
          <w:sz w:val="18"/>
          <w:highlight w:val="none"/>
          <w14:textFill>
            <w14:solidFill>
              <w14:schemeClr w14:val="tx1"/>
            </w14:solidFill>
          </w14:textFill>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000000" w:themeColor="text1"/>
          <w:sz w:val="8"/>
          <w:highlight w:val="none"/>
          <w14:textFill>
            <w14:solidFill>
              <w14:schemeClr w14:val="tx1"/>
            </w14:solidFill>
          </w14:textFill>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40"/>
              <w:spacing w:before="90" w:line="250" w:lineRule="exact"/>
              <w:ind w:left="83" w:right="74"/>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111" w:type="dxa"/>
            <w:noWrap w:val="0"/>
            <w:vAlign w:val="top"/>
          </w:tcPr>
          <w:p w14:paraId="642B1E46">
            <w:pPr>
              <w:pStyle w:val="40"/>
              <w:spacing w:before="90" w:line="250" w:lineRule="exact"/>
              <w:ind w:left="237"/>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条目号</w:t>
            </w:r>
          </w:p>
        </w:tc>
        <w:tc>
          <w:tcPr>
            <w:tcW w:w="7305" w:type="dxa"/>
            <w:noWrap w:val="0"/>
            <w:vAlign w:val="top"/>
          </w:tcPr>
          <w:p w14:paraId="0854EEAE">
            <w:pPr>
              <w:pStyle w:val="40"/>
              <w:spacing w:before="90" w:line="250" w:lineRule="exact"/>
              <w:ind w:left="3106" w:right="3094"/>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111" w:type="dxa"/>
            <w:noWrap w:val="0"/>
            <w:vAlign w:val="top"/>
          </w:tcPr>
          <w:p w14:paraId="154BE67A">
            <w:pPr>
              <w:pStyle w:val="40"/>
              <w:spacing w:before="89" w:line="250" w:lineRule="exact"/>
              <w:ind w:left="107" w:right="-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17.2.1（1）</w:t>
            </w:r>
          </w:p>
        </w:tc>
        <w:tc>
          <w:tcPr>
            <w:tcW w:w="7305" w:type="dxa"/>
            <w:noWrap w:val="0"/>
            <w:vAlign w:val="top"/>
          </w:tcPr>
          <w:p w14:paraId="12F42965">
            <w:pPr>
              <w:pStyle w:val="40"/>
              <w:spacing w:before="89" w:line="250" w:lineRule="exact"/>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开工预付款金额：签订合同后，材料进场且开始施工后支付合同总价款的30%为工程预付款</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40"/>
              <w:spacing w:before="115"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111" w:type="dxa"/>
            <w:noWrap w:val="0"/>
            <w:vAlign w:val="top"/>
          </w:tcPr>
          <w:p w14:paraId="131E4B61">
            <w:pPr>
              <w:pStyle w:val="40"/>
              <w:spacing w:before="92" w:line="250" w:lineRule="exact"/>
              <w:ind w:left="107" w:right="-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17.2.1（2）</w:t>
            </w:r>
          </w:p>
        </w:tc>
        <w:tc>
          <w:tcPr>
            <w:tcW w:w="7305" w:type="dxa"/>
            <w:noWrap w:val="0"/>
            <w:vAlign w:val="top"/>
          </w:tcPr>
          <w:p w14:paraId="2A4DF3A3">
            <w:pPr>
              <w:pStyle w:val="40"/>
              <w:tabs>
                <w:tab w:val="left" w:pos="2973"/>
              </w:tabs>
              <w:spacing w:before="92" w:line="250" w:lineRule="exact"/>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材料</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备</w:t>
            </w:r>
            <w:r>
              <w:rPr>
                <w:rFonts w:hint="eastAsia" w:ascii="宋体" w:hAnsi="宋体" w:eastAsia="宋体" w:cs="宋体"/>
                <w:color w:val="000000" w:themeColor="text1"/>
                <w:sz w:val="21"/>
                <w:szCs w:val="21"/>
                <w:highlight w:val="none"/>
                <w:lang w:eastAsia="zh-CN"/>
                <w14:textFill>
                  <w14:solidFill>
                    <w14:schemeClr w14:val="tx1"/>
                  </w14:solidFill>
                </w14:textFill>
              </w:rPr>
              <w:t>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付</w:t>
            </w:r>
            <w:r>
              <w:rPr>
                <w:rFonts w:hint="eastAsia" w:ascii="宋体" w:hAnsi="宋体" w:eastAsia="宋体" w:cs="宋体"/>
                <w:color w:val="000000" w:themeColor="text1"/>
                <w:sz w:val="21"/>
                <w:szCs w:val="21"/>
                <w:highlight w:val="none"/>
                <w:lang w:eastAsia="zh-CN"/>
                <w14:textFill>
                  <w14:solidFill>
                    <w14:schemeClr w14:val="tx1"/>
                  </w14:solidFill>
                </w14:textFill>
              </w:rPr>
              <w:t>款</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比</w:t>
            </w:r>
            <w:r>
              <w:rPr>
                <w:rFonts w:hint="eastAsia" w:ascii="宋体" w:hAnsi="宋体" w:eastAsia="宋体" w:cs="宋体"/>
                <w:color w:val="000000" w:themeColor="text1"/>
                <w:sz w:val="21"/>
                <w:szCs w:val="21"/>
                <w:highlight w:val="none"/>
                <w:lang w:eastAsia="zh-CN"/>
                <w14:textFill>
                  <w14:solidFill>
                    <w14:schemeClr w14:val="tx1"/>
                  </w14:solidFill>
                </w14:textFill>
              </w:rPr>
              <w:t>例</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等</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主</w:t>
            </w:r>
            <w:r>
              <w:rPr>
                <w:rFonts w:hint="eastAsia" w:ascii="宋体" w:hAnsi="宋体" w:eastAsia="宋体" w:cs="宋体"/>
                <w:color w:val="000000" w:themeColor="text1"/>
                <w:sz w:val="21"/>
                <w:szCs w:val="21"/>
                <w:highlight w:val="none"/>
                <w:lang w:eastAsia="zh-CN"/>
                <w14:textFill>
                  <w14:solidFill>
                    <w14:schemeClr w14:val="tx1"/>
                  </w14:solidFill>
                </w14:textFill>
              </w:rPr>
              <w:t>要</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材</w:t>
            </w:r>
            <w:r>
              <w:rPr>
                <w:rFonts w:hint="eastAsia" w:ascii="宋体" w:hAnsi="宋体" w:eastAsia="宋体" w:cs="宋体"/>
                <w:color w:val="000000" w:themeColor="text1"/>
                <w:sz w:val="21"/>
                <w:szCs w:val="21"/>
                <w:highlight w:val="none"/>
                <w:lang w:eastAsia="zh-CN"/>
                <w14:textFill>
                  <w14:solidFill>
                    <w14:schemeClr w14:val="tx1"/>
                  </w14:solidFill>
                </w14:textFill>
              </w:rPr>
              <w:t>料</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备</w:t>
            </w:r>
            <w:r>
              <w:rPr>
                <w:rFonts w:hint="eastAsia" w:ascii="宋体" w:hAnsi="宋体" w:eastAsia="宋体" w:cs="宋体"/>
                <w:color w:val="000000" w:themeColor="text1"/>
                <w:sz w:val="21"/>
                <w:szCs w:val="21"/>
                <w:highlight w:val="none"/>
                <w:lang w:eastAsia="zh-CN"/>
                <w14:textFill>
                  <w14:solidFill>
                    <w14:schemeClr w14:val="tx1"/>
                  </w14:solidFill>
                </w14:textFill>
              </w:rPr>
              <w:t>单</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据</w:t>
            </w:r>
            <w:r>
              <w:rPr>
                <w:rFonts w:hint="eastAsia" w:ascii="宋体" w:hAnsi="宋体" w:eastAsia="宋体" w:cs="宋体"/>
                <w:color w:val="000000" w:themeColor="text1"/>
                <w:sz w:val="21"/>
                <w:szCs w:val="21"/>
                <w:highlight w:val="none"/>
                <w:lang w:eastAsia="zh-CN"/>
                <w14:textFill>
                  <w14:solidFill>
                    <w14:schemeClr w14:val="tx1"/>
                  </w14:solidFill>
                </w14:textFill>
              </w:rPr>
              <w:t>所列</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费</w:t>
            </w:r>
            <w:r>
              <w:rPr>
                <w:rFonts w:hint="eastAsia" w:ascii="宋体" w:hAnsi="宋体" w:eastAsia="宋体" w:cs="宋体"/>
                <w:color w:val="000000" w:themeColor="text1"/>
                <w:sz w:val="21"/>
                <w:szCs w:val="21"/>
                <w:highlight w:val="none"/>
                <w:lang w:eastAsia="zh-CN"/>
                <w14:textFill>
                  <w14:solidFill>
                    <w14:schemeClr w14:val="tx1"/>
                  </w14:solidFill>
                </w14:textFill>
              </w:rPr>
              <w:t>用的</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0 </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111" w:type="dxa"/>
            <w:noWrap w:val="0"/>
            <w:vAlign w:val="top"/>
          </w:tcPr>
          <w:p w14:paraId="26E6D495">
            <w:pPr>
              <w:pStyle w:val="40"/>
              <w:spacing w:before="113" w:line="226" w:lineRule="exact"/>
              <w:ind w:left="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17.3.2</w:t>
            </w:r>
          </w:p>
        </w:tc>
        <w:tc>
          <w:tcPr>
            <w:tcW w:w="7305" w:type="dxa"/>
            <w:noWrap w:val="0"/>
            <w:vAlign w:val="top"/>
          </w:tcPr>
          <w:p w14:paraId="2749343B">
            <w:pPr>
              <w:pStyle w:val="40"/>
              <w:spacing w:before="89" w:line="250" w:lineRule="exact"/>
              <w:ind w:left="34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承包人在每个付款周期末向监理人提交进度付款申请单的份数：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111" w:type="dxa"/>
            <w:noWrap w:val="0"/>
            <w:vAlign w:val="top"/>
          </w:tcPr>
          <w:p w14:paraId="0D46C2AA">
            <w:pPr>
              <w:pStyle w:val="40"/>
              <w:spacing w:before="90" w:line="250" w:lineRule="exact"/>
              <w:ind w:left="107" w:right="-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17.3.3（1）</w:t>
            </w:r>
          </w:p>
        </w:tc>
        <w:tc>
          <w:tcPr>
            <w:tcW w:w="7305" w:type="dxa"/>
            <w:noWrap w:val="0"/>
            <w:vAlign w:val="top"/>
          </w:tcPr>
          <w:p w14:paraId="40D1BBE4">
            <w:pPr>
              <w:pStyle w:val="40"/>
              <w:tabs>
                <w:tab w:val="left" w:pos="3079"/>
                <w:tab w:val="left" w:pos="4935"/>
              </w:tabs>
              <w:spacing w:before="90" w:line="250" w:lineRule="exact"/>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进度</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付</w:t>
            </w:r>
            <w:r>
              <w:rPr>
                <w:rFonts w:hint="eastAsia" w:ascii="宋体" w:hAnsi="宋体" w:eastAsia="宋体" w:cs="宋体"/>
                <w:color w:val="000000" w:themeColor="text1"/>
                <w:sz w:val="21"/>
                <w:szCs w:val="21"/>
                <w:highlight w:val="none"/>
                <w:lang w:eastAsia="zh-CN"/>
                <w14:textFill>
                  <w14:solidFill>
                    <w14:schemeClr w14:val="tx1"/>
                  </w14:solidFill>
                </w14:textFill>
              </w:rPr>
              <w:t>款</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证</w:t>
            </w:r>
            <w:r>
              <w:rPr>
                <w:rFonts w:hint="eastAsia" w:ascii="宋体" w:hAnsi="宋体" w:eastAsia="宋体" w:cs="宋体"/>
                <w:color w:val="000000" w:themeColor="text1"/>
                <w:sz w:val="21"/>
                <w:szCs w:val="21"/>
                <w:highlight w:val="none"/>
                <w:lang w:eastAsia="zh-CN"/>
                <w14:textFill>
                  <w14:solidFill>
                    <w14:schemeClr w14:val="tx1"/>
                  </w14:solidFill>
                </w14:textFill>
              </w:rPr>
              <w:t>书</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最</w:t>
            </w:r>
            <w:r>
              <w:rPr>
                <w:rFonts w:hint="eastAsia" w:ascii="宋体" w:hAnsi="宋体" w:eastAsia="宋体" w:cs="宋体"/>
                <w:color w:val="000000" w:themeColor="text1"/>
                <w:sz w:val="21"/>
                <w:szCs w:val="21"/>
                <w:highlight w:val="none"/>
                <w:lang w:eastAsia="zh-CN"/>
                <w14:textFill>
                  <w14:solidFill>
                    <w14:schemeClr w14:val="tx1"/>
                  </w14:solidFill>
                </w14:textFill>
              </w:rPr>
              <w:t>低</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限</w:t>
            </w:r>
            <w:r>
              <w:rPr>
                <w:rFonts w:hint="eastAsia" w:ascii="宋体" w:hAnsi="宋体" w:eastAsia="宋体" w:cs="宋体"/>
                <w:color w:val="000000" w:themeColor="text1"/>
                <w:sz w:val="21"/>
                <w:szCs w:val="21"/>
                <w:highlight w:val="none"/>
                <w:lang w:eastAsia="zh-CN"/>
                <w14:textFill>
                  <w14:solidFill>
                    <w14:schemeClr w14:val="tx1"/>
                  </w14:solidFill>
                </w14:textFill>
              </w:rPr>
              <w:t>额</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3"/>
                <w:sz w:val="21"/>
                <w:szCs w:val="21"/>
                <w:highlight w:val="none"/>
                <w:u w:val="single"/>
                <w:lang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签</w:t>
            </w:r>
            <w:r>
              <w:rPr>
                <w:rFonts w:hint="eastAsia" w:ascii="宋体" w:hAnsi="宋体" w:eastAsia="宋体" w:cs="宋体"/>
                <w:color w:val="000000" w:themeColor="text1"/>
                <w:sz w:val="21"/>
                <w:szCs w:val="21"/>
                <w:highlight w:val="none"/>
                <w:lang w:eastAsia="zh-CN"/>
                <w14:textFill>
                  <w14:solidFill>
                    <w14:schemeClr w14:val="tx1"/>
                  </w14:solidFill>
                </w14:textFill>
              </w:rPr>
              <w:t>约</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合</w:t>
            </w:r>
            <w:r>
              <w:rPr>
                <w:rFonts w:hint="eastAsia" w:ascii="宋体" w:hAnsi="宋体" w:eastAsia="宋体" w:cs="宋体"/>
                <w:color w:val="000000" w:themeColor="text1"/>
                <w:sz w:val="21"/>
                <w:szCs w:val="21"/>
                <w:highlight w:val="none"/>
                <w:lang w:eastAsia="zh-CN"/>
                <w14:textFill>
                  <w14:solidFill>
                    <w14:schemeClr w14:val="tx1"/>
                  </w14:solidFill>
                </w14:textFill>
              </w:rPr>
              <w:t>同</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价</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万</w:t>
            </w:r>
            <w:r>
              <w:rPr>
                <w:rFonts w:hint="eastAsia" w:ascii="宋体" w:hAnsi="宋体" w:eastAsia="宋体" w:cs="宋体"/>
                <w:color w:val="000000" w:themeColor="text1"/>
                <w:sz w:val="21"/>
                <w:szCs w:val="21"/>
                <w:highlight w:val="none"/>
                <w:lang w:eastAsia="zh-CN"/>
                <w14:textFill>
                  <w14:solidFill>
                    <w14:schemeClr w14:val="tx1"/>
                  </w14:solidFill>
                </w14:textFill>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1111" w:type="dxa"/>
            <w:noWrap w:val="0"/>
            <w:vAlign w:val="top"/>
          </w:tcPr>
          <w:p w14:paraId="71BE1FC7">
            <w:pPr>
              <w:pStyle w:val="40"/>
              <w:spacing w:before="90" w:line="250" w:lineRule="exact"/>
              <w:ind w:left="107" w:right="-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17.3.3（2）</w:t>
            </w:r>
          </w:p>
        </w:tc>
        <w:tc>
          <w:tcPr>
            <w:tcW w:w="7305" w:type="dxa"/>
            <w:noWrap w:val="0"/>
            <w:vAlign w:val="top"/>
          </w:tcPr>
          <w:p w14:paraId="5E5BB3DA">
            <w:pPr>
              <w:pStyle w:val="40"/>
              <w:tabs>
                <w:tab w:val="left" w:pos="3185"/>
              </w:tabs>
              <w:spacing w:before="90" w:line="250" w:lineRule="exact"/>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逾期</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付</w:t>
            </w:r>
            <w:r>
              <w:rPr>
                <w:rFonts w:hint="eastAsia" w:ascii="宋体" w:hAnsi="宋体" w:eastAsia="宋体" w:cs="宋体"/>
                <w:color w:val="000000" w:themeColor="text1"/>
                <w:sz w:val="21"/>
                <w:szCs w:val="21"/>
                <w:highlight w:val="none"/>
                <w:lang w:eastAsia="zh-CN"/>
                <w14:textFill>
                  <w14:solidFill>
                    <w14:schemeClr w14:val="tx1"/>
                  </w14:solidFill>
                </w14:textFill>
              </w:rPr>
              <w:t>款</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违</w:t>
            </w:r>
            <w:r>
              <w:rPr>
                <w:rFonts w:hint="eastAsia" w:ascii="宋体" w:hAnsi="宋体" w:eastAsia="宋体" w:cs="宋体"/>
                <w:color w:val="000000" w:themeColor="text1"/>
                <w:sz w:val="21"/>
                <w:szCs w:val="21"/>
                <w:highlight w:val="none"/>
                <w:lang w:eastAsia="zh-CN"/>
                <w14:textFill>
                  <w14:solidFill>
                    <w14:schemeClr w14:val="tx1"/>
                  </w14:solidFill>
                </w14:textFill>
              </w:rPr>
              <w:t>约</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金</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利</w:t>
            </w:r>
            <w:r>
              <w:rPr>
                <w:rFonts w:hint="eastAsia" w:ascii="宋体" w:hAnsi="宋体" w:eastAsia="宋体" w:cs="宋体"/>
                <w:color w:val="000000" w:themeColor="text1"/>
                <w:sz w:val="21"/>
                <w:szCs w:val="21"/>
                <w:highlight w:val="none"/>
                <w:lang w:eastAsia="zh-CN"/>
                <w14:textFill>
                  <w14:solidFill>
                    <w14:schemeClr w14:val="tx1"/>
                  </w14:solidFill>
                </w14:textFill>
              </w:rPr>
              <w:t>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u w:val="single"/>
                <w:lang w:eastAsia="zh-CN"/>
                <w14:textFill>
                  <w14:solidFill>
                    <w14:schemeClr w14:val="tx1"/>
                  </w14:solidFill>
                </w14:textFill>
              </w:rPr>
              <w:t xml:space="preserve">0.15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40"/>
              <w:spacing w:before="113" w:line="226" w:lineRule="exact"/>
              <w:ind w:left="83" w:right="74"/>
              <w:jc w:val="center"/>
              <w:rPr>
                <w:rFonts w:hint="eastAsia" w:ascii="宋体" w:hAnsi="宋体" w:eastAsia="宋体" w:cs="宋体"/>
                <w:color w:val="000000" w:themeColor="text1"/>
                <w:sz w:val="21"/>
                <w:szCs w:val="21"/>
                <w:highlight w:val="none"/>
                <w:lang w:eastAsia="zh-CN"/>
                <w14:textFill>
                  <w14:solidFill>
                    <w14:schemeClr w14:val="tx1"/>
                  </w14:solidFill>
                </w14:textFill>
              </w:rPr>
            </w:pPr>
          </w:p>
          <w:p w14:paraId="6B99D624">
            <w:pPr>
              <w:pStyle w:val="40"/>
              <w:spacing w:before="113" w:line="226" w:lineRule="exact"/>
              <w:ind w:left="83" w:right="74"/>
              <w:jc w:val="center"/>
              <w:rPr>
                <w:rFonts w:hint="eastAsia" w:ascii="宋体" w:hAnsi="宋体" w:eastAsia="宋体" w:cs="宋体"/>
                <w:color w:val="000000" w:themeColor="text1"/>
                <w:sz w:val="21"/>
                <w:szCs w:val="21"/>
                <w:highlight w:val="none"/>
                <w:lang w:eastAsia="zh-CN"/>
                <w14:textFill>
                  <w14:solidFill>
                    <w14:schemeClr w14:val="tx1"/>
                  </w14:solidFill>
                </w14:textFill>
              </w:rPr>
            </w:pPr>
          </w:p>
          <w:p w14:paraId="496658A9">
            <w:pPr>
              <w:pStyle w:val="40"/>
              <w:spacing w:before="113" w:line="226" w:lineRule="exact"/>
              <w:ind w:left="83" w:right="74"/>
              <w:jc w:val="center"/>
              <w:rPr>
                <w:rFonts w:hint="eastAsia" w:ascii="宋体" w:hAnsi="宋体" w:eastAsia="宋体" w:cs="宋体"/>
                <w:color w:val="000000" w:themeColor="text1"/>
                <w:sz w:val="21"/>
                <w:szCs w:val="21"/>
                <w:highlight w:val="none"/>
                <w:lang w:eastAsia="zh-CN"/>
                <w14:textFill>
                  <w14:solidFill>
                    <w14:schemeClr w14:val="tx1"/>
                  </w14:solidFill>
                </w14:textFill>
              </w:rPr>
            </w:pPr>
          </w:p>
          <w:p w14:paraId="2CDC1BD8">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111" w:type="dxa"/>
            <w:noWrap w:val="0"/>
            <w:vAlign w:val="center"/>
          </w:tcPr>
          <w:p w14:paraId="4069C92C">
            <w:pPr>
              <w:spacing w:line="360" w:lineRule="auto"/>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17.3.3(4)</w:t>
            </w:r>
          </w:p>
        </w:tc>
        <w:tc>
          <w:tcPr>
            <w:tcW w:w="7305" w:type="dxa"/>
            <w:noWrap w:val="0"/>
            <w:vAlign w:val="top"/>
          </w:tcPr>
          <w:p w14:paraId="2BE10390">
            <w:pPr>
              <w:spacing w:line="324"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工程款</w:t>
            </w:r>
            <w:r>
              <w:rPr>
                <w:rFonts w:hint="eastAsia" w:ascii="宋体" w:hAnsi="宋体" w:eastAsia="宋体" w:cs="宋体"/>
                <w:color w:val="000000" w:themeColor="text1"/>
                <w:sz w:val="21"/>
                <w:szCs w:val="21"/>
                <w:highlight w:val="none"/>
                <w:lang w:eastAsia="zh-CN"/>
                <w14:textFill>
                  <w14:solidFill>
                    <w14:schemeClr w14:val="tx1"/>
                  </w14:solidFill>
                </w14:textFill>
              </w:rPr>
              <w:t>支付：</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9D7C47B">
            <w:pPr>
              <w:pageBreakBefore w:val="0"/>
              <w:numPr>
                <w:ilvl w:val="0"/>
                <w:numId w:val="0"/>
              </w:numPr>
              <w:kinsoku/>
              <w:wordWrap/>
              <w:overflowPunct/>
              <w:topLinePunct w:val="0"/>
              <w:autoSpaceDE/>
              <w:autoSpaceDN/>
              <w:bidi w:val="0"/>
              <w:spacing w:line="360" w:lineRule="auto"/>
              <w:ind w:left="-60" w:leftChars="0" w:firstLine="48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default" w:ascii="Calibri" w:hAnsi="Calibri" w:eastAsia="宋体" w:cs="Calibri"/>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甲方根据工程需要和工程进度情况，可支付至合同总价款的80%；</w:t>
            </w:r>
            <w:r>
              <w:rPr>
                <w:rFonts w:hint="default" w:ascii="Calibri" w:hAnsi="Calibri" w:eastAsia="宋体" w:cs="Calibri"/>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工程竣工验收达到合格质量要求后，支付至工程合同总价款的90%；</w:t>
            </w:r>
            <w:r>
              <w:rPr>
                <w:rFonts w:hint="default" w:ascii="Calibri" w:hAnsi="Calibri" w:eastAsia="宋体" w:cs="Calibri"/>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④</w:t>
            </w:r>
            <w:r>
              <w:rPr>
                <w:rFonts w:hint="eastAsia" w:ascii="宋体" w:hAnsi="宋体" w:eastAsia="宋体" w:cs="宋体"/>
                <w:color w:val="000000" w:themeColor="text1"/>
                <w:sz w:val="21"/>
                <w:szCs w:val="21"/>
                <w:highlight w:val="none"/>
                <w14:textFill>
                  <w14:solidFill>
                    <w14:schemeClr w14:val="tx1"/>
                  </w14:solidFill>
                </w14:textFill>
              </w:rPr>
              <w:t>3%工程质量保证金，待工程质量保修期满后返还。本工程质量保质期为1年。在工程质量保质期内，若存在质量缺陷的，由乙方负责保修，费用由乙方负责，工程质量保质期从甲方验收合格后开始计算。</w:t>
            </w:r>
          </w:p>
          <w:p w14:paraId="1958CFF0">
            <w:pPr>
              <w:tabs>
                <w:tab w:val="left" w:pos="3193"/>
              </w:tabs>
              <w:wordWrap w:val="0"/>
              <w:topLinePunct/>
              <w:adjustRightInd w:val="0"/>
              <w:spacing w:line="360" w:lineRule="auto"/>
              <w:ind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注：每次付款前需承包人开具等额增值税发票，申请付款前需提供发票原件方可付款。</w:t>
            </w:r>
            <w:r>
              <w:rPr>
                <w:rFonts w:hint="eastAsia" w:ascii="宋体" w:hAnsi="宋体" w:eastAsia="宋体" w:cs="宋体"/>
                <w:b/>
                <w:color w:val="000000" w:themeColor="text1"/>
                <w:sz w:val="21"/>
                <w:szCs w:val="21"/>
                <w:highlight w:val="none"/>
                <w14:textFill>
                  <w14:solidFill>
                    <w14:schemeClr w14:val="tx1"/>
                  </w14:solidFill>
                </w14:textFill>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40"/>
              <w:spacing w:before="178"/>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1111" w:type="dxa"/>
            <w:noWrap w:val="0"/>
            <w:vAlign w:val="center"/>
          </w:tcPr>
          <w:p w14:paraId="4802A795">
            <w:pPr>
              <w:pStyle w:val="40"/>
              <w:spacing w:before="178"/>
              <w:ind w:left="29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17.4.1</w:t>
            </w:r>
          </w:p>
        </w:tc>
        <w:tc>
          <w:tcPr>
            <w:tcW w:w="7305" w:type="dxa"/>
            <w:noWrap w:val="0"/>
            <w:vAlign w:val="top"/>
          </w:tcPr>
          <w:p w14:paraId="7C009771">
            <w:pPr>
              <w:pStyle w:val="40"/>
              <w:spacing w:before="2" w:line="355" w:lineRule="exact"/>
              <w:ind w:firstLine="210"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质量保证金限额：3%</w:t>
            </w:r>
            <w:r>
              <w:rPr>
                <w:rFonts w:hint="eastAsia" w:ascii="宋体" w:hAnsi="宋体" w:eastAsia="宋体" w:cs="宋体"/>
                <w:color w:val="000000" w:themeColor="text1"/>
                <w:sz w:val="21"/>
                <w:szCs w:val="21"/>
                <w:highlight w:val="none"/>
                <w:lang w:val="en-US" w:eastAsia="zh-CN"/>
                <w14:textFill>
                  <w14:solidFill>
                    <w14:schemeClr w14:val="tx1"/>
                  </w14:solidFill>
                </w14:textFill>
              </w:rPr>
              <w:t>结算价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6C4B14">
            <w:pPr>
              <w:pStyle w:val="40"/>
              <w:spacing w:before="2" w:line="355" w:lineRule="exact"/>
              <w:ind w:firstLine="208"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质量保证金是否计</w:t>
            </w:r>
            <w:r>
              <w:rPr>
                <w:rFonts w:hint="eastAsia" w:ascii="宋体" w:hAnsi="宋体" w:eastAsia="宋体" w:cs="宋体"/>
                <w:color w:val="000000" w:themeColor="text1"/>
                <w:sz w:val="21"/>
                <w:szCs w:val="21"/>
                <w:highlight w:val="none"/>
                <w14:textFill>
                  <w14:solidFill>
                    <w14:schemeClr w14:val="tx1"/>
                  </w14:solidFill>
                </w14:textFill>
              </w:rPr>
              <w:t>付利息：</w:t>
            </w:r>
          </w:p>
          <w:p w14:paraId="407951F4">
            <w:pPr>
              <w:pStyle w:val="40"/>
              <w:spacing w:before="2" w:line="355" w:lineRule="exact"/>
              <w:ind w:firstLine="206" w:firstLineChars="1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14:textFill>
                  <w14:solidFill>
                    <w14:schemeClr w14:val="tx1"/>
                  </w14:solidFill>
                </w14:textFill>
              </w:rPr>
              <w:t>是，利息的计算方式：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9DA6A9A">
            <w:pPr>
              <w:pStyle w:val="40"/>
              <w:spacing w:before="2" w:line="355" w:lineRule="exact"/>
              <w:ind w:firstLine="206"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40"/>
              <w:spacing w:before="178"/>
              <w:ind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1111" w:type="dxa"/>
            <w:noWrap w:val="0"/>
            <w:vAlign w:val="top"/>
          </w:tcPr>
          <w:p w14:paraId="3FE01C2B">
            <w:pPr>
              <w:pStyle w:val="40"/>
              <w:spacing w:before="178"/>
              <w:ind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17.5.1（1）</w:t>
            </w:r>
          </w:p>
        </w:tc>
        <w:tc>
          <w:tcPr>
            <w:tcW w:w="7305" w:type="dxa"/>
            <w:noWrap w:val="0"/>
            <w:vAlign w:val="top"/>
          </w:tcPr>
          <w:p w14:paraId="4A7AFFD6">
            <w:pPr>
              <w:pStyle w:val="40"/>
              <w:spacing w:before="178"/>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承包人向监理人提交交工付款申请单（包括相关证明材料）的份数：</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40"/>
              <w:spacing w:before="178"/>
              <w:ind w:left="83" w:right="74"/>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24</w:t>
            </w:r>
          </w:p>
        </w:tc>
        <w:tc>
          <w:tcPr>
            <w:tcW w:w="1111" w:type="dxa"/>
            <w:noWrap w:val="0"/>
            <w:vAlign w:val="top"/>
          </w:tcPr>
          <w:p w14:paraId="645BCF27">
            <w:pPr>
              <w:pStyle w:val="40"/>
              <w:spacing w:before="178"/>
              <w:ind w:left="83" w:right="74"/>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17.6.1（1）</w:t>
            </w:r>
          </w:p>
        </w:tc>
        <w:tc>
          <w:tcPr>
            <w:tcW w:w="7305" w:type="dxa"/>
            <w:noWrap w:val="0"/>
            <w:vAlign w:val="top"/>
          </w:tcPr>
          <w:p w14:paraId="3A2890D2">
            <w:pPr>
              <w:pStyle w:val="40"/>
              <w:spacing w:before="178"/>
              <w:ind w:left="83" w:right="74"/>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承包人向监理人提交最终结清申请单（包括相关证明材料）的份数：</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111" w:type="dxa"/>
            <w:noWrap w:val="0"/>
            <w:vAlign w:val="top"/>
          </w:tcPr>
          <w:p w14:paraId="678AE6BA">
            <w:pPr>
              <w:pStyle w:val="40"/>
              <w:spacing w:before="90" w:line="250" w:lineRule="exact"/>
              <w:ind w:left="10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18.2（2）</w:t>
            </w:r>
          </w:p>
        </w:tc>
        <w:tc>
          <w:tcPr>
            <w:tcW w:w="7305" w:type="dxa"/>
            <w:noWrap w:val="0"/>
            <w:vAlign w:val="top"/>
          </w:tcPr>
          <w:p w14:paraId="5E34E2B8">
            <w:pPr>
              <w:pStyle w:val="40"/>
              <w:tabs>
                <w:tab w:val="left" w:pos="2659"/>
              </w:tabs>
              <w:spacing w:before="90" w:line="250" w:lineRule="exact"/>
              <w:ind w:left="34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竣工</w:t>
            </w:r>
            <w:r>
              <w:rPr>
                <w:rFonts w:hint="eastAsia" w:ascii="宋体" w:hAnsi="宋体" w:eastAsia="宋体" w:cs="宋体"/>
                <w:color w:val="000000" w:themeColor="text1"/>
                <w:spacing w:val="-3"/>
                <w:sz w:val="21"/>
                <w:szCs w:val="21"/>
                <w:highlight w:val="none"/>
                <w14:textFill>
                  <w14:solidFill>
                    <w14:schemeClr w14:val="tx1"/>
                  </w14:solidFill>
                </w14:textFill>
              </w:rPr>
              <w:t>资</w:t>
            </w:r>
            <w:r>
              <w:rPr>
                <w:rFonts w:hint="eastAsia" w:ascii="宋体" w:hAnsi="宋体" w:eastAsia="宋体" w:cs="宋体"/>
                <w:color w:val="000000" w:themeColor="text1"/>
                <w:sz w:val="21"/>
                <w:szCs w:val="21"/>
                <w:highlight w:val="none"/>
                <w14:textFill>
                  <w14:solidFill>
                    <w14:schemeClr w14:val="tx1"/>
                  </w14:solidFill>
                </w14:textFill>
              </w:rPr>
              <w:t>料</w:t>
            </w:r>
            <w:r>
              <w:rPr>
                <w:rFonts w:hint="eastAsia" w:ascii="宋体" w:hAnsi="宋体" w:eastAsia="宋体" w:cs="宋体"/>
                <w:color w:val="000000" w:themeColor="text1"/>
                <w:spacing w:val="-3"/>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pacing w:val="-3"/>
                <w:sz w:val="21"/>
                <w:szCs w:val="21"/>
                <w:highlight w:val="none"/>
                <w14:textFill>
                  <w14:solidFill>
                    <w14:schemeClr w14:val="tx1"/>
                  </w14:solidFill>
                </w14:textFill>
              </w:rPr>
              <w:t>数</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40"/>
              <w:spacing w:before="194"/>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111" w:type="dxa"/>
            <w:noWrap w:val="0"/>
            <w:vAlign w:val="top"/>
          </w:tcPr>
          <w:p w14:paraId="46F4B151">
            <w:pPr>
              <w:pStyle w:val="40"/>
              <w:spacing w:before="194"/>
              <w:ind w:left="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18.5.1</w:t>
            </w:r>
          </w:p>
        </w:tc>
        <w:tc>
          <w:tcPr>
            <w:tcW w:w="7305" w:type="dxa"/>
            <w:noWrap w:val="0"/>
            <w:vAlign w:val="top"/>
          </w:tcPr>
          <w:p w14:paraId="53E8E513">
            <w:pPr>
              <w:pStyle w:val="40"/>
              <w:spacing w:before="92"/>
              <w:ind w:left="347"/>
              <w:rPr>
                <w:rFonts w:hint="eastAsia" w:ascii="宋体" w:hAnsi="宋体" w:eastAsia="宋体" w:cs="宋体"/>
                <w:color w:val="000000" w:themeColor="text1"/>
                <w:spacing w:val="17"/>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单位工程或工程设备是否需投入施工期运行：</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是</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是</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否</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p>
          <w:p w14:paraId="53535033">
            <w:pPr>
              <w:pStyle w:val="40"/>
              <w:spacing w:before="92"/>
              <w:ind w:left="347"/>
              <w:rPr>
                <w:rFonts w:hint="eastAsia" w:ascii="宋体" w:hAnsi="宋体" w:eastAsia="宋体" w:cs="宋体"/>
                <w:color w:val="000000" w:themeColor="text1"/>
                <w:spacing w:val="17"/>
                <w:sz w:val="21"/>
                <w:szCs w:val="21"/>
                <w:highlight w:val="none"/>
                <w:lang w:eastAsia="zh-CN"/>
                <w14:textFill>
                  <w14:solidFill>
                    <w14:schemeClr w14:val="tx1"/>
                  </w14:solidFill>
                </w14:textFill>
              </w:rPr>
            </w:pPr>
            <w:r>
              <w:rPr>
                <w:rFonts w:hint="eastAsia" w:ascii="宋体" w:hAnsi="宋体" w:eastAsia="宋体" w:cs="宋体"/>
                <w:color w:val="000000" w:themeColor="text1"/>
                <w:spacing w:val="17"/>
                <w:sz w:val="21"/>
                <w:szCs w:val="21"/>
                <w:highlight w:val="none"/>
                <w:lang w:eastAsia="zh-CN"/>
                <w14:textFill>
                  <w14:solidFill>
                    <w14:schemeClr w14:val="tx1"/>
                  </w14:solidFill>
                </w14:textFill>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40"/>
              <w:spacing w:before="11"/>
              <w:rPr>
                <w:rFonts w:hint="eastAsia" w:ascii="宋体" w:hAnsi="宋体" w:eastAsia="宋体" w:cs="宋体"/>
                <w:color w:val="000000" w:themeColor="text1"/>
                <w:sz w:val="21"/>
                <w:szCs w:val="21"/>
                <w:highlight w:val="none"/>
                <w:lang w:eastAsia="zh-CN"/>
                <w14:textFill>
                  <w14:solidFill>
                    <w14:schemeClr w14:val="tx1"/>
                  </w14:solidFill>
                </w14:textFill>
              </w:rPr>
            </w:pPr>
          </w:p>
          <w:p w14:paraId="4CDDC789">
            <w:pPr>
              <w:pStyle w:val="40"/>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111" w:type="dxa"/>
            <w:noWrap w:val="0"/>
            <w:vAlign w:val="top"/>
          </w:tcPr>
          <w:p w14:paraId="67305C93">
            <w:pPr>
              <w:pStyle w:val="40"/>
              <w:spacing w:before="11"/>
              <w:rPr>
                <w:rFonts w:hint="eastAsia" w:ascii="宋体" w:hAnsi="宋体" w:eastAsia="宋体" w:cs="宋体"/>
                <w:color w:val="000000" w:themeColor="text1"/>
                <w:sz w:val="21"/>
                <w:szCs w:val="21"/>
                <w:highlight w:val="none"/>
                <w14:textFill>
                  <w14:solidFill>
                    <w14:schemeClr w14:val="tx1"/>
                  </w14:solidFill>
                </w14:textFill>
              </w:rPr>
            </w:pPr>
          </w:p>
          <w:p w14:paraId="725B4DD2">
            <w:pPr>
              <w:pStyle w:val="40"/>
              <w:ind w:left="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18.6.1</w:t>
            </w:r>
          </w:p>
        </w:tc>
        <w:tc>
          <w:tcPr>
            <w:tcW w:w="7305" w:type="dxa"/>
            <w:noWrap w:val="0"/>
            <w:vAlign w:val="top"/>
          </w:tcPr>
          <w:p w14:paraId="6F7BCB01">
            <w:pPr>
              <w:pStyle w:val="40"/>
              <w:spacing w:before="89"/>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本工程及工程设备是否进行试运行：</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否</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是</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否</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w:t>
            </w:r>
          </w:p>
          <w:p w14:paraId="15869EE4">
            <w:pPr>
              <w:pStyle w:val="40"/>
              <w:tabs>
                <w:tab w:val="left" w:pos="7244"/>
              </w:tabs>
              <w:spacing w:before="91" w:line="250" w:lineRule="exact"/>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如本</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工</w:t>
            </w:r>
            <w:r>
              <w:rPr>
                <w:rFonts w:hint="eastAsia" w:ascii="宋体" w:hAnsi="宋体" w:eastAsia="宋体" w:cs="宋体"/>
                <w:color w:val="000000" w:themeColor="text1"/>
                <w:sz w:val="21"/>
                <w:szCs w:val="21"/>
                <w:highlight w:val="none"/>
                <w:lang w:eastAsia="zh-CN"/>
                <w14:textFill>
                  <w14:solidFill>
                    <w14:schemeClr w14:val="tx1"/>
                  </w14:solidFill>
                </w14:textFill>
              </w:rPr>
              <w:t>程</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工</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程</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备</w:t>
            </w:r>
            <w:r>
              <w:rPr>
                <w:rFonts w:hint="eastAsia" w:ascii="宋体" w:hAnsi="宋体" w:eastAsia="宋体" w:cs="宋体"/>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要</w:t>
            </w:r>
            <w:r>
              <w:rPr>
                <w:rFonts w:hint="eastAsia" w:ascii="宋体" w:hAnsi="宋体" w:eastAsia="宋体" w:cs="宋体"/>
                <w:color w:val="000000" w:themeColor="text1"/>
                <w:sz w:val="21"/>
                <w:szCs w:val="21"/>
                <w:highlight w:val="none"/>
                <w:lang w:eastAsia="zh-CN"/>
                <w14:textFill>
                  <w14:solidFill>
                    <w14:schemeClr w14:val="tx1"/>
                  </w14:solidFill>
                </w14:textFill>
              </w:rPr>
              <w:t>进行</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试</w:t>
            </w:r>
            <w:r>
              <w:rPr>
                <w:rFonts w:hint="eastAsia" w:ascii="宋体" w:hAnsi="宋体" w:eastAsia="宋体" w:cs="宋体"/>
                <w:color w:val="000000" w:themeColor="text1"/>
                <w:sz w:val="21"/>
                <w:szCs w:val="21"/>
                <w:highlight w:val="none"/>
                <w:lang w:eastAsia="zh-CN"/>
                <w14:textFill>
                  <w14:solidFill>
                    <w14:schemeClr w14:val="tx1"/>
                  </w14:solidFill>
                </w14:textFill>
              </w:rPr>
              <w:t>运</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试</w:t>
            </w:r>
            <w:r>
              <w:rPr>
                <w:rFonts w:hint="eastAsia" w:ascii="宋体" w:hAnsi="宋体" w:eastAsia="宋体" w:cs="宋体"/>
                <w:color w:val="000000" w:themeColor="text1"/>
                <w:sz w:val="21"/>
                <w:szCs w:val="21"/>
                <w:highlight w:val="none"/>
                <w:lang w:eastAsia="zh-CN"/>
                <w14:textFill>
                  <w14:solidFill>
                    <w14:schemeClr w14:val="tx1"/>
                  </w14:solidFill>
                </w14:textFill>
              </w:rPr>
              <w:t>运</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行</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具</w:t>
            </w:r>
            <w:r>
              <w:rPr>
                <w:rFonts w:hint="eastAsia" w:ascii="宋体" w:hAnsi="宋体" w:eastAsia="宋体" w:cs="宋体"/>
                <w:color w:val="000000" w:themeColor="text1"/>
                <w:sz w:val="21"/>
                <w:szCs w:val="21"/>
                <w:highlight w:val="none"/>
                <w:lang w:eastAsia="zh-CN"/>
                <w14:textFill>
                  <w14:solidFill>
                    <w14:schemeClr w14:val="tx1"/>
                  </w14:solidFill>
                </w14:textFill>
              </w:rPr>
              <w:t>体规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定</w:t>
            </w:r>
            <w:r>
              <w:rPr>
                <w:rFonts w:hint="eastAsia" w:ascii="宋体" w:hAnsi="宋体" w:eastAsia="宋体" w:cs="宋体"/>
                <w:color w:val="000000" w:themeColor="text1"/>
                <w:sz w:val="21"/>
                <w:szCs w:val="21"/>
                <w:highlight w:val="none"/>
                <w:lang w:eastAsia="zh-CN"/>
                <w14:textFill>
                  <w14:solidFill>
                    <w14:schemeClr w14:val="tx1"/>
                  </w14:solidFill>
                </w14:textFill>
              </w:rPr>
              <w:t>如</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1111" w:type="dxa"/>
            <w:noWrap w:val="0"/>
            <w:vAlign w:val="top"/>
          </w:tcPr>
          <w:p w14:paraId="1D6D7CEC">
            <w:pPr>
              <w:pStyle w:val="40"/>
              <w:spacing w:before="89" w:line="250" w:lineRule="exact"/>
              <w:ind w:left="10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19.7（1）</w:t>
            </w:r>
          </w:p>
        </w:tc>
        <w:tc>
          <w:tcPr>
            <w:tcW w:w="7305" w:type="dxa"/>
            <w:noWrap w:val="0"/>
            <w:vAlign w:val="top"/>
          </w:tcPr>
          <w:p w14:paraId="5E10123F">
            <w:pPr>
              <w:pStyle w:val="40"/>
              <w:tabs>
                <w:tab w:val="left" w:pos="3816"/>
              </w:tabs>
              <w:spacing w:before="89" w:line="250" w:lineRule="exact"/>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保修</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自</w:t>
            </w:r>
            <w:r>
              <w:rPr>
                <w:rFonts w:hint="eastAsia" w:ascii="宋体" w:hAnsi="宋体" w:eastAsia="宋体" w:cs="宋体"/>
                <w:color w:val="000000" w:themeColor="text1"/>
                <w:sz w:val="21"/>
                <w:szCs w:val="21"/>
                <w:highlight w:val="none"/>
                <w:lang w:eastAsia="zh-CN"/>
                <w14:textFill>
                  <w14:solidFill>
                    <w14:schemeClr w14:val="tx1"/>
                  </w14:solidFill>
                </w14:textFill>
              </w:rPr>
              <w:t>实</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际</w:t>
            </w:r>
            <w:r>
              <w:rPr>
                <w:rFonts w:hint="eastAsia" w:ascii="宋体" w:hAnsi="宋体" w:eastAsia="宋体" w:cs="宋体"/>
                <w:color w:val="000000" w:themeColor="text1"/>
                <w:sz w:val="21"/>
                <w:szCs w:val="21"/>
                <w:highlight w:val="none"/>
                <w:lang w:eastAsia="zh-CN"/>
                <w14:textFill>
                  <w14:solidFill>
                    <w14:schemeClr w14:val="tx1"/>
                  </w14:solidFill>
                </w14:textFill>
              </w:rPr>
              <w:t>交</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工</w:t>
            </w:r>
            <w:r>
              <w:rPr>
                <w:rFonts w:hint="eastAsia" w:ascii="宋体" w:hAnsi="宋体" w:eastAsia="宋体" w:cs="宋体"/>
                <w:color w:val="000000" w:themeColor="text1"/>
                <w:sz w:val="21"/>
                <w:szCs w:val="21"/>
                <w:highlight w:val="none"/>
                <w:lang w:eastAsia="zh-CN"/>
                <w14:textFill>
                  <w14:solidFill>
                    <w14:schemeClr w14:val="tx1"/>
                  </w14:solidFill>
                </w14:textFill>
              </w:rPr>
              <w:t>日</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期</w:t>
            </w:r>
            <w:r>
              <w:rPr>
                <w:rFonts w:hint="eastAsia" w:ascii="宋体" w:hAnsi="宋体" w:eastAsia="宋体" w:cs="宋体"/>
                <w:color w:val="000000" w:themeColor="text1"/>
                <w:sz w:val="21"/>
                <w:szCs w:val="21"/>
                <w:highlight w:val="none"/>
                <w:lang w:eastAsia="zh-CN"/>
                <w14:textFill>
                  <w14:solidFill>
                    <w14:schemeClr w14:val="tx1"/>
                  </w14:solidFill>
                </w14:textFill>
              </w:rPr>
              <w:t>起计算</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40"/>
              <w:spacing w:before="113" w:line="226" w:lineRule="exact"/>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c>
          <w:tcPr>
            <w:tcW w:w="1111" w:type="dxa"/>
            <w:noWrap w:val="0"/>
            <w:vAlign w:val="top"/>
          </w:tcPr>
          <w:p w14:paraId="020CEA60">
            <w:pPr>
              <w:pStyle w:val="40"/>
              <w:spacing w:before="113" w:line="226" w:lineRule="exact"/>
              <w:ind w:left="3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w:t>
            </w:r>
          </w:p>
        </w:tc>
        <w:tc>
          <w:tcPr>
            <w:tcW w:w="7305" w:type="dxa"/>
            <w:noWrap w:val="0"/>
            <w:vAlign w:val="top"/>
          </w:tcPr>
          <w:p w14:paraId="447676BF">
            <w:pPr>
              <w:pStyle w:val="40"/>
              <w:tabs>
                <w:tab w:val="left" w:pos="3502"/>
              </w:tabs>
              <w:spacing w:before="89" w:line="250" w:lineRule="exact"/>
              <w:ind w:left="34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40"/>
              <w:spacing w:before="12"/>
              <w:rPr>
                <w:rFonts w:hint="eastAsia" w:ascii="宋体" w:hAnsi="宋体" w:eastAsia="宋体" w:cs="宋体"/>
                <w:color w:val="000000" w:themeColor="text1"/>
                <w:sz w:val="21"/>
                <w:szCs w:val="21"/>
                <w:highlight w:val="none"/>
                <w:lang w:eastAsia="zh-CN"/>
                <w14:textFill>
                  <w14:solidFill>
                    <w14:schemeClr w14:val="tx1"/>
                  </w14:solidFill>
                </w14:textFill>
              </w:rPr>
            </w:pPr>
          </w:p>
          <w:p w14:paraId="6C136BEF">
            <w:pPr>
              <w:pStyle w:val="40"/>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p>
        </w:tc>
        <w:tc>
          <w:tcPr>
            <w:tcW w:w="1111" w:type="dxa"/>
            <w:noWrap w:val="0"/>
            <w:vAlign w:val="top"/>
          </w:tcPr>
          <w:p w14:paraId="042C4A37">
            <w:pPr>
              <w:pStyle w:val="40"/>
              <w:spacing w:before="12"/>
              <w:rPr>
                <w:rFonts w:hint="eastAsia" w:ascii="宋体" w:hAnsi="宋体" w:eastAsia="宋体" w:cs="宋体"/>
                <w:color w:val="000000" w:themeColor="text1"/>
                <w:sz w:val="21"/>
                <w:szCs w:val="21"/>
                <w:highlight w:val="none"/>
                <w14:textFill>
                  <w14:solidFill>
                    <w14:schemeClr w14:val="tx1"/>
                  </w14:solidFill>
                </w14:textFill>
              </w:rPr>
            </w:pPr>
          </w:p>
          <w:p w14:paraId="56698D57">
            <w:pPr>
              <w:pStyle w:val="40"/>
              <w:ind w:left="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20.4.2</w:t>
            </w:r>
          </w:p>
        </w:tc>
        <w:tc>
          <w:tcPr>
            <w:tcW w:w="7305" w:type="dxa"/>
            <w:noWrap w:val="0"/>
            <w:vAlign w:val="top"/>
          </w:tcPr>
          <w:p w14:paraId="0AFEAAAB">
            <w:pPr>
              <w:pStyle w:val="40"/>
              <w:tabs>
                <w:tab w:val="left" w:pos="1817"/>
                <w:tab w:val="left" w:pos="3814"/>
              </w:tabs>
              <w:spacing w:before="12" w:line="360" w:lineRule="exact"/>
              <w:ind w:left="5" w:right="118" w:firstLine="338" w:firstLineChars="16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40"/>
              <w:tabs>
                <w:tab w:val="left" w:pos="1817"/>
                <w:tab w:val="left" w:pos="3814"/>
              </w:tabs>
              <w:spacing w:before="12" w:line="360" w:lineRule="exact"/>
              <w:ind w:left="5" w:right="118" w:firstLine="338" w:firstLineChars="16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40"/>
              <w:spacing w:before="12"/>
              <w:rPr>
                <w:rFonts w:hint="eastAsia" w:ascii="宋体" w:hAnsi="宋体" w:eastAsia="宋体" w:cs="宋体"/>
                <w:color w:val="000000" w:themeColor="text1"/>
                <w:sz w:val="21"/>
                <w:szCs w:val="21"/>
                <w:highlight w:val="none"/>
                <w:lang w:eastAsia="zh-CN"/>
                <w14:textFill>
                  <w14:solidFill>
                    <w14:schemeClr w14:val="tx1"/>
                  </w14:solidFill>
                </w14:textFill>
              </w:rPr>
            </w:pPr>
          </w:p>
          <w:p w14:paraId="601A7544">
            <w:pPr>
              <w:pStyle w:val="40"/>
              <w:ind w:left="83" w:right="7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p>
        </w:tc>
        <w:tc>
          <w:tcPr>
            <w:tcW w:w="1111" w:type="dxa"/>
            <w:noWrap w:val="0"/>
            <w:vAlign w:val="top"/>
          </w:tcPr>
          <w:p w14:paraId="30ED888B">
            <w:pPr>
              <w:pStyle w:val="40"/>
              <w:spacing w:before="12"/>
              <w:rPr>
                <w:rFonts w:hint="eastAsia" w:ascii="宋体" w:hAnsi="宋体" w:eastAsia="宋体" w:cs="宋体"/>
                <w:color w:val="000000" w:themeColor="text1"/>
                <w:sz w:val="21"/>
                <w:szCs w:val="21"/>
                <w:highlight w:val="none"/>
                <w14:textFill>
                  <w14:solidFill>
                    <w14:schemeClr w14:val="tx1"/>
                  </w14:solidFill>
                </w14:textFill>
              </w:rPr>
            </w:pPr>
          </w:p>
          <w:p w14:paraId="0FFF1C34">
            <w:pPr>
              <w:pStyle w:val="40"/>
              <w:ind w:left="3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24.1</w:t>
            </w:r>
          </w:p>
        </w:tc>
        <w:tc>
          <w:tcPr>
            <w:tcW w:w="7305" w:type="dxa"/>
            <w:noWrap w:val="0"/>
            <w:vAlign w:val="top"/>
          </w:tcPr>
          <w:p w14:paraId="1D4CE737">
            <w:pPr>
              <w:pStyle w:val="40"/>
              <w:tabs>
                <w:tab w:val="left" w:pos="3900"/>
              </w:tabs>
              <w:spacing w:before="78"/>
              <w:ind w:left="328"/>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争议</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最</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终</w:t>
            </w:r>
            <w:r>
              <w:rPr>
                <w:rFonts w:hint="eastAsia" w:ascii="宋体" w:hAnsi="宋体" w:eastAsia="宋体" w:cs="宋体"/>
                <w:color w:val="000000" w:themeColor="text1"/>
                <w:sz w:val="21"/>
                <w:szCs w:val="21"/>
                <w:highlight w:val="none"/>
                <w:lang w:eastAsia="zh-CN"/>
                <w14:textFill>
                  <w14:solidFill>
                    <w14:schemeClr w14:val="tx1"/>
                  </w14:solidFill>
                </w14:textFill>
              </w:rPr>
              <w:t>解</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决</w:t>
            </w:r>
            <w:r>
              <w:rPr>
                <w:rFonts w:hint="eastAsia" w:ascii="宋体" w:hAnsi="宋体" w:eastAsia="宋体" w:cs="宋体"/>
                <w:color w:val="000000" w:themeColor="text1"/>
                <w:sz w:val="21"/>
                <w:szCs w:val="21"/>
                <w:highlight w:val="none"/>
                <w:lang w:eastAsia="zh-CN"/>
                <w14:textFill>
                  <w14:solidFill>
                    <w14:schemeClr w14:val="tx1"/>
                  </w14:solidFill>
                </w14:textFill>
              </w:rPr>
              <w:t>方</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向项目所在地人民法院诉讼    </w:t>
            </w:r>
          </w:p>
          <w:p w14:paraId="7CF05E40">
            <w:pPr>
              <w:pStyle w:val="40"/>
              <w:tabs>
                <w:tab w:val="left" w:pos="3900"/>
              </w:tabs>
              <w:spacing w:before="78"/>
              <w:ind w:left="32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如采</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用</w:t>
            </w:r>
            <w:r>
              <w:rPr>
                <w:rFonts w:hint="eastAsia" w:ascii="宋体" w:hAnsi="宋体" w:eastAsia="宋体" w:cs="宋体"/>
                <w:color w:val="000000" w:themeColor="text1"/>
                <w:sz w:val="21"/>
                <w:szCs w:val="21"/>
                <w:highlight w:val="none"/>
                <w:lang w:eastAsia="zh-CN"/>
                <w14:textFill>
                  <w14:solidFill>
                    <w14:schemeClr w14:val="tx1"/>
                  </w14:solidFill>
                </w14:textFill>
              </w:rPr>
              <w:t>仲</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仲</w:t>
            </w:r>
            <w:r>
              <w:rPr>
                <w:rFonts w:hint="eastAsia" w:ascii="宋体" w:hAnsi="宋体" w:eastAsia="宋体" w:cs="宋体"/>
                <w:color w:val="000000" w:themeColor="text1"/>
                <w:sz w:val="21"/>
                <w:szCs w:val="21"/>
                <w:highlight w:val="none"/>
                <w:lang w:eastAsia="zh-CN"/>
                <w14:textFill>
                  <w14:solidFill>
                    <w14:schemeClr w14:val="tx1"/>
                  </w14:solidFill>
                </w14:textFill>
              </w:rPr>
              <w:t>裁</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委</w:t>
            </w:r>
            <w:r>
              <w:rPr>
                <w:rFonts w:hint="eastAsia" w:ascii="宋体" w:hAnsi="宋体" w:eastAsia="宋体" w:cs="宋体"/>
                <w:color w:val="000000" w:themeColor="text1"/>
                <w:sz w:val="21"/>
                <w:szCs w:val="21"/>
                <w:highlight w:val="none"/>
                <w:lang w:eastAsia="zh-CN"/>
                <w14:textFill>
                  <w14:solidFill>
                    <w14:schemeClr w14:val="tx1"/>
                  </w14:solidFill>
                </w14:textFill>
              </w:rPr>
              <w:t>员</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会</w:t>
            </w:r>
            <w:r>
              <w:rPr>
                <w:rFonts w:hint="eastAsia" w:ascii="宋体" w:hAnsi="宋体" w:eastAsia="宋体" w:cs="宋体"/>
                <w:color w:val="000000" w:themeColor="text1"/>
                <w:sz w:val="21"/>
                <w:szCs w:val="21"/>
                <w:highlight w:val="none"/>
                <w:lang w:eastAsia="zh-CN"/>
                <w14:textFill>
                  <w14:solidFill>
                    <w14:schemeClr w14:val="tx1"/>
                  </w14:solidFill>
                </w14:textFill>
              </w:rPr>
              <w:t>名称：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防城港</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市仲裁委员会 </w:t>
            </w:r>
          </w:p>
        </w:tc>
      </w:tr>
    </w:tbl>
    <w:p w14:paraId="123822F1">
      <w:pPr>
        <w:tabs>
          <w:tab w:val="left" w:pos="1080"/>
        </w:tabs>
        <w:spacing w:line="28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项目专用合同条款</w:t>
      </w:r>
      <w:bookmarkEnd w:id="466"/>
      <w:bookmarkEnd w:id="467"/>
      <w:bookmarkEnd w:id="468"/>
      <w:bookmarkEnd w:id="469"/>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（4）承包人应履行的其他义务：</w:t>
      </w:r>
      <w:r>
        <w:rPr>
          <w:rFonts w:hint="eastAsia" w:ascii="宋体" w:hAnsi="宋体" w:eastAsia="宋体" w:cs="宋体"/>
          <w:color w:val="000000" w:themeColor="text1"/>
          <w:szCs w:val="21"/>
          <w:highlight w:val="none"/>
          <w:u w:val="single"/>
          <w14:textFill>
            <w14:solidFill>
              <w14:schemeClr w14:val="tx1"/>
            </w14:solidFill>
          </w14:textFill>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4.11.1不利物质条件的范围：</w:t>
      </w:r>
      <w:r>
        <w:rPr>
          <w:rFonts w:hint="eastAsia" w:ascii="宋体" w:hAnsi="宋体" w:eastAsia="宋体" w:cs="宋体"/>
          <w:color w:val="000000" w:themeColor="text1"/>
          <w:szCs w:val="21"/>
          <w:highlight w:val="none"/>
          <w:u w:val="single"/>
          <w14:textFill>
            <w14:solidFill>
              <w14:schemeClr w14:val="tx1"/>
            </w14:solidFill>
          </w14:textFill>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承包人编制施工方案的内容：</w:t>
      </w:r>
      <w:r>
        <w:rPr>
          <w:rFonts w:hint="eastAsia" w:ascii="宋体" w:hAnsi="宋体" w:eastAsia="宋体" w:cs="宋体"/>
          <w:color w:val="000000" w:themeColor="text1"/>
          <w:szCs w:val="21"/>
          <w:highlight w:val="none"/>
          <w:u w:val="single"/>
          <w14:textFill>
            <w14:solidFill>
              <w14:schemeClr w14:val="tx1"/>
            </w14:solidFill>
          </w14:textFill>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异常恶劣的气候条件的范围：</w:t>
      </w:r>
      <w:r>
        <w:rPr>
          <w:rFonts w:hint="eastAsia" w:ascii="宋体" w:hAnsi="宋体" w:eastAsia="宋体" w:cs="宋体"/>
          <w:color w:val="000000" w:themeColor="text1"/>
          <w:szCs w:val="21"/>
          <w:highlight w:val="none"/>
          <w:u w:val="single"/>
          <w14:textFill>
            <w14:solidFill>
              <w14:schemeClr w14:val="tx1"/>
            </w14:solidFill>
          </w14:textFill>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12.1（6）由承包人承担的其他暂停施工：</w:t>
      </w:r>
      <w:r>
        <w:rPr>
          <w:rFonts w:hint="eastAsia" w:ascii="宋体" w:hAnsi="宋体" w:eastAsia="宋体" w:cs="宋体"/>
          <w:color w:val="000000" w:themeColor="text1"/>
          <w:szCs w:val="21"/>
          <w:highlight w:val="none"/>
          <w:u w:val="single"/>
          <w14:textFill>
            <w14:solidFill>
              <w14:schemeClr w14:val="tx1"/>
            </w14:solidFill>
          </w14:textFill>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17.3 工程进度付款</w:t>
      </w:r>
    </w:p>
    <w:p w14:paraId="661EF50A">
      <w:pPr>
        <w:wordWrap w:val="0"/>
        <w:topLinePunct/>
        <w:spacing w:line="360" w:lineRule="auto"/>
        <w:ind w:firstLine="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17.3.5 农民工工资保障金的缴存时间：</w:t>
      </w:r>
      <w:r>
        <w:rPr>
          <w:rFonts w:hint="eastAsia" w:ascii="宋体" w:hAnsi="宋体" w:cs="宋体"/>
          <w:color w:val="000000" w:themeColor="text1"/>
          <w:szCs w:val="21"/>
          <w:highlight w:val="none"/>
          <w:u w:val="single"/>
          <w14:textFill>
            <w14:solidFill>
              <w14:schemeClr w14:val="tx1"/>
            </w14:solidFill>
          </w14:textFill>
        </w:rPr>
        <w:t>领取中标通知书之日起</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天内</w:t>
      </w:r>
    </w:p>
    <w:p w14:paraId="6E807E7F">
      <w:pPr>
        <w:wordWrap w:val="0"/>
        <w:topLinePunct/>
        <w:spacing w:line="360" w:lineRule="auto"/>
        <w:ind w:firstLine="371" w:firstLineChars="17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农民工工资保障金的缴存金额：</w:t>
      </w:r>
      <w:r>
        <w:rPr>
          <w:rFonts w:hint="eastAsia" w:ascii="宋体" w:hAnsi="宋体" w:cs="宋体"/>
          <w:color w:val="000000" w:themeColor="text1"/>
          <w:szCs w:val="21"/>
          <w:highlight w:val="none"/>
          <w:u w:val="single"/>
          <w14:textFill>
            <w14:solidFill>
              <w14:schemeClr w14:val="tx1"/>
            </w14:solidFill>
          </w14:textFill>
        </w:rPr>
        <w:t>2%签约合同价</w:t>
      </w:r>
    </w:p>
    <w:p w14:paraId="175420D1">
      <w:pPr>
        <w:wordWrap w:val="0"/>
        <w:topLinePunct/>
        <w:spacing w:line="360" w:lineRule="auto"/>
        <w:ind w:firstLine="371" w:firstLineChars="17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农民工工资保障金的扣留条件：</w:t>
      </w:r>
      <w:r>
        <w:rPr>
          <w:rFonts w:hint="eastAsia" w:ascii="宋体" w:hAnsi="宋体" w:cs="宋体"/>
          <w:color w:val="000000" w:themeColor="text1"/>
          <w:szCs w:val="21"/>
          <w:highlight w:val="none"/>
          <w:u w:val="single"/>
          <w14:textFill>
            <w14:solidFill>
              <w14:schemeClr w14:val="tx1"/>
            </w14:solidFill>
          </w14:textFill>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农民工工资保障金的返还时间：</w:t>
      </w:r>
      <w:r>
        <w:rPr>
          <w:rFonts w:hint="eastAsia" w:ascii="宋体" w:hAnsi="宋体" w:cs="宋体"/>
          <w:color w:val="000000" w:themeColor="text1"/>
          <w:szCs w:val="21"/>
          <w:highlight w:val="none"/>
          <w:u w:val="single"/>
          <w14:textFill>
            <w14:solidFill>
              <w14:schemeClr w14:val="tx1"/>
            </w14:solidFill>
          </w14:textFill>
        </w:rPr>
        <w:t>工程交工验收后。</w:t>
      </w:r>
      <w:bookmarkStart w:id="470" w:name="page159"/>
      <w:bookmarkEnd w:id="470"/>
      <w:r>
        <w:rPr>
          <w:rFonts w:hint="eastAsia" w:ascii="宋体" w:hAnsi="宋体" w:cs="宋体"/>
          <w:color w:val="000000" w:themeColor="text1"/>
          <w:szCs w:val="21"/>
          <w:highlight w:val="none"/>
          <w14:textFill>
            <w14:solidFill>
              <w14:schemeClr w14:val="tx1"/>
            </w14:solidFill>
          </w14:textFill>
        </w:rPr>
        <w:t>　　</w:t>
      </w:r>
    </w:p>
    <w:p w14:paraId="59378488">
      <w:pPr>
        <w:wordWrap w:val="0"/>
        <w:topLinePunct/>
        <w:spacing w:line="360" w:lineRule="auto"/>
        <w:ind w:left="191" w:leftChars="91"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17.4.1补充：</w:t>
      </w:r>
    </w:p>
    <w:p w14:paraId="6E9DECEF">
      <w:pPr>
        <w:wordWrap w:val="0"/>
        <w:topLinePunct/>
        <w:spacing w:line="360" w:lineRule="auto"/>
        <w:ind w:firstLine="371"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质量保证金缴纳方式：交工验收完成结算审计后，发包人支付工程款至经审计的结算价的9</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%，扣留</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（增加）</w:t>
      </w:r>
      <w:r>
        <w:rPr>
          <w:rFonts w:hint="eastAsia" w:ascii="宋体" w:hAnsi="宋体" w:eastAsia="宋体" w:cs="宋体"/>
          <w:color w:val="000000" w:themeColor="text1"/>
          <w:szCs w:val="21"/>
          <w:highlight w:val="none"/>
          <w14:textFill>
            <w14:solidFill>
              <w14:schemeClr w14:val="tx1"/>
            </w14:solidFill>
          </w14:textFill>
        </w:rPr>
        <w:t>工程竣工文件的立卷归档按交通部《公路工程竣工文件材料立卷归档管理办法》（交办发[2001]390号）和广西壮族自治区公路管理局《广西公路网建设工程档案验收办法》（路工程函[2005]591号）执行。</w:t>
      </w:r>
      <w:r>
        <w:rPr>
          <w:rFonts w:hint="eastAsia" w:ascii="宋体" w:hAnsi="宋体" w:cs="宋体"/>
          <w:color w:val="000000" w:themeColor="text1"/>
          <w:szCs w:val="21"/>
          <w:highlight w:val="none"/>
          <w:lang w:val="en-US" w:eastAsia="zh-CN"/>
          <w14:textFill>
            <w14:solidFill>
              <w14:schemeClr w14:val="tx1"/>
            </w14:solidFill>
          </w14:textFill>
        </w:rPr>
        <w:t>如行业主管部门有最新政策要求的，按最新正常要求执行。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20.1 工程保险</w:t>
      </w:r>
    </w:p>
    <w:p w14:paraId="39A4A742">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 xml:space="preserve">20.2 人员工伤事故的保险 </w:t>
      </w:r>
    </w:p>
    <w:p w14:paraId="642D5B2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 xml:space="preserve">20.2.1 承包人员工伤事故的保险 </w:t>
      </w:r>
    </w:p>
    <w:p w14:paraId="77E136D4">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增加内容：办理保险的一切费用均由承包人承担，并包括在工程量清单的单价及总额价中，发包人不单独支付。</w:t>
      </w:r>
    </w:p>
    <w:p w14:paraId="2C846815">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 xml:space="preserve">20.3 人身意外伤害险 </w:t>
      </w:r>
    </w:p>
    <w:p w14:paraId="0A5A8B40">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21.1.1（6）不可抗力的其他情形：</w:t>
      </w:r>
      <w:r>
        <w:rPr>
          <w:rFonts w:hint="eastAsia" w:ascii="宋体" w:hAnsi="宋体" w:eastAsia="宋体" w:cs="宋体"/>
          <w:color w:val="000000" w:themeColor="text1"/>
          <w:szCs w:val="21"/>
          <w:highlight w:val="none"/>
          <w:u w:val="single"/>
          <w14:textFill>
            <w14:solidFill>
              <w14:schemeClr w14:val="tx1"/>
            </w14:solidFill>
          </w14:textFill>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w:t>
      </w:r>
      <w:r>
        <w:rPr>
          <w:rFonts w:hint="eastAsia" w:ascii="宋体" w:hAnsi="宋体" w:eastAsia="宋体" w:cs="宋体"/>
          <w:color w:val="000000" w:themeColor="text1"/>
          <w:spacing w:val="-6"/>
          <w:sz w:val="21"/>
          <w:szCs w:val="21"/>
          <w:highlight w:val="none"/>
          <w14:textFill>
            <w14:solidFill>
              <w14:schemeClr w14:val="tx1"/>
            </w14:solidFill>
          </w14:textFill>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Ⅳ安全标志（牌）、线（绳）不符国家规定的；或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Ⅴ易燃易爆物品管理不符合管理要求。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Ⅳ发生重大安全事故不按规定报告的。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Ⅳ分项工程质量自检验收检验频率不符合质量评定标准规定的。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Ⅳ使用主要材料（钢筋、水泥、沥青、碎石、砂、砂砾等）不合格的。或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Ⅴ已经施工完成的工程无法提供按竣工文件收集归档管理办法要求应收集的分项工程、工序的施工作业记录、测量记录、试验检测记录及工序报验审批记录等质量管理文件的。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1"/>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bookmarkStart w:id="471" w:name="_Toc122424237"/>
      <w:bookmarkStart w:id="472" w:name="_Toc122424486"/>
      <w:bookmarkStart w:id="473" w:name="_Toc16394"/>
      <w:bookmarkStart w:id="474" w:name="_Toc24988"/>
      <w:r>
        <w:rPr>
          <w:rFonts w:hint="eastAsia" w:ascii="宋体" w:hAnsi="宋体" w:eastAsia="宋体" w:cs="宋体"/>
          <w:color w:val="000000" w:themeColor="text1"/>
          <w:highlight w:val="none"/>
          <w14:textFill>
            <w14:solidFill>
              <w14:schemeClr w14:val="tx1"/>
            </w14:solidFill>
          </w14:textFill>
        </w:rPr>
        <w:t>合同附件格式</w:t>
      </w:r>
      <w:bookmarkEnd w:id="471"/>
      <w:bookmarkEnd w:id="472"/>
      <w:bookmarkEnd w:id="473"/>
      <w:bookmarkEnd w:id="474"/>
      <w:bookmarkStart w:id="475" w:name="_Toc122424488"/>
      <w:bookmarkStart w:id="476" w:name="_Toc122424239"/>
      <w:bookmarkStart w:id="477" w:name="_Toc13658"/>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 xml:space="preserve"> 廉政合同</w:t>
      </w:r>
      <w:bookmarkEnd w:id="475"/>
      <w:bookmarkEnd w:id="476"/>
      <w:bookmarkEnd w:id="477"/>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（项目名称）项目法人</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（项目法人名称，以下简称“发包人”）与该项目的施工单位</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（2）严格执行</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7．本合同作为</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8．本合同一式</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贰</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份，由发包人和承包人各执</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壹</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发包人：（盖单位章）</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法定代表人或其委托代理人：（签字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法定代表人或其委托代理人：（签字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17CD95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年  月  日</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  月  日</w:t>
      </w:r>
    </w:p>
    <w:p w14:paraId="522E132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经办人</w:t>
      </w:r>
      <w:r>
        <w:rPr>
          <w:rFonts w:hint="eastAsia" w:ascii="宋体" w:hAnsi="宋体" w:eastAsia="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 xml:space="preserve">                                 经办人</w:t>
      </w:r>
      <w:r>
        <w:rPr>
          <w:rFonts w:hint="eastAsia" w:ascii="宋体" w:hAnsi="宋体" w:eastAsia="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p>
    <w:p w14:paraId="5AB468CA">
      <w:pPr>
        <w:pageBreakBefore w:val="0"/>
        <w:kinsoku/>
        <w:overflowPunct/>
        <w:topLinePunct w:val="0"/>
        <w:autoSpaceDE/>
        <w:autoSpaceDN/>
        <w:bidi w:val="0"/>
        <w:spacing w:line="360" w:lineRule="auto"/>
        <w:textAlignment w:val="auto"/>
        <w:rPr>
          <w:rFonts w:hint="eastAsia" w:ascii="宋体" w:hAnsi="宋体" w:cs="宋体"/>
          <w:color w:val="000000" w:themeColor="text1"/>
          <w:highlight w:val="none"/>
          <w:lang w:val="en-US" w:eastAsia="zh-CN"/>
          <w14:textFill>
            <w14:solidFill>
              <w14:schemeClr w14:val="tx1"/>
            </w14:solidFill>
          </w14:textFill>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000000" w:themeColor="text1"/>
          <w:highlight w:val="none"/>
          <w14:textFill>
            <w14:solidFill>
              <w14:schemeClr w14:val="tx1"/>
            </w14:solidFill>
          </w14:textFill>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478" w:name="_Toc122424240"/>
      <w:bookmarkStart w:id="479" w:name="_Toc10030"/>
      <w:bookmarkStart w:id="480" w:name="_Toc122424489"/>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附件</w:t>
      </w:r>
      <w:r>
        <w:rPr>
          <w:rFonts w:hint="eastAsia" w:ascii="宋体" w:hAnsi="宋体" w:cs="宋体"/>
          <w:b/>
          <w:bCs/>
          <w:color w:val="000000" w:themeColor="text1"/>
          <w:kern w:val="2"/>
          <w:sz w:val="32"/>
          <w:szCs w:val="32"/>
          <w:highlight w:val="none"/>
          <w:lang w:val="en-US" w:eastAsia="zh-CN" w:bidi="ar-SA"/>
          <w14:textFill>
            <w14:solidFill>
              <w14:schemeClr w14:val="tx1"/>
            </w14:solidFill>
          </w14:textFill>
        </w:rPr>
        <w:t>三</w:t>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 xml:space="preserve"> 安全生产合同</w:t>
      </w:r>
      <w:bookmarkEnd w:id="478"/>
      <w:bookmarkEnd w:id="479"/>
      <w:bookmarkEnd w:id="480"/>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为在</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（项目名称）施工合同的实施过程中创造安全、高效的施工环境，切实搞好本项目的安全管理工作，本项目发包人</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（发包人名称，以下简称“发包人”）与承包人</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5.本合同正本—式二份，副本</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份，合同双方各执正本—份，副本</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份，当正本与副本的内容不一致时，以正本为准。</w:t>
      </w:r>
    </w:p>
    <w:p w14:paraId="7D55F8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发包人：（盖单位章）</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承包人：（盖单位章）</w:t>
      </w:r>
    </w:p>
    <w:p w14:paraId="75DBD7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法定代表人或其委托代理人：（签字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法定代表人或其委托代理人：（签字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p>
    <w:p w14:paraId="368D51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年  月  日</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  月  日</w:t>
      </w:r>
    </w:p>
    <w:p w14:paraId="39F382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经办人</w:t>
      </w:r>
      <w:r>
        <w:rPr>
          <w:rFonts w:hint="eastAsia" w:ascii="宋体" w:hAnsi="宋体" w:eastAsia="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 xml:space="preserve">                                 经办人</w:t>
      </w:r>
      <w:r>
        <w:rPr>
          <w:rFonts w:hint="eastAsia" w:ascii="宋体" w:hAnsi="宋体" w:eastAsia="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val="en-US" w:eastAsia="zh-CN"/>
          <w14:textFill>
            <w14:solidFill>
              <w14:schemeClr w14:val="tx1"/>
            </w14:solidFill>
          </w14:textFill>
        </w:rPr>
        <w:t>或盖章</w:t>
      </w:r>
      <w:r>
        <w:rPr>
          <w:rFonts w:hint="eastAsia" w:ascii="宋体" w:hAnsi="宋体" w:eastAsia="宋体" w:cs="宋体"/>
          <w:color w:val="000000" w:themeColor="text1"/>
          <w:highlight w:val="none"/>
          <w14:textFill>
            <w14:solidFill>
              <w14:schemeClr w14:val="tx1"/>
            </w14:solidFill>
          </w14:textFill>
        </w:rPr>
        <w:t>）</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481" w:name="_Toc122424241"/>
      <w:bookmarkStart w:id="482" w:name="_Toc4526"/>
      <w:bookmarkStart w:id="483" w:name="_Toc122424490"/>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附件</w:t>
      </w:r>
      <w:r>
        <w:rPr>
          <w:rFonts w:hint="eastAsia" w:ascii="宋体" w:hAnsi="宋体" w:cs="宋体"/>
          <w:b/>
          <w:bCs/>
          <w:color w:val="000000" w:themeColor="text1"/>
          <w:kern w:val="2"/>
          <w:sz w:val="32"/>
          <w:szCs w:val="32"/>
          <w:highlight w:val="none"/>
          <w:lang w:val="en-US" w:eastAsia="zh-CN" w:bidi="ar-SA"/>
          <w14:textFill>
            <w14:solidFill>
              <w14:schemeClr w14:val="tx1"/>
            </w14:solidFill>
          </w14:textFill>
        </w:rPr>
        <w:t>四</w:t>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 xml:space="preserve"> 其他管理和技术人员最低要求</w:t>
      </w:r>
      <w:bookmarkEnd w:id="481"/>
      <w:bookmarkEnd w:id="482"/>
      <w:bookmarkEnd w:id="483"/>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人</w:t>
            </w:r>
            <w:r>
              <w:rPr>
                <w:rFonts w:hint="eastAsia" w:ascii="宋体" w:hAnsi="宋体" w:eastAsia="宋体" w:cs="宋体"/>
                <w:color w:val="000000" w:themeColor="text1"/>
                <w:highlight w:val="none"/>
                <w:lang w:val="zh-CN"/>
                <w14:textFill>
                  <w14:solidFill>
                    <w14:schemeClr w14:val="tx1"/>
                  </w14:solidFill>
                </w14:textFill>
              </w:rPr>
              <w:tab/>
            </w:r>
            <w:r>
              <w:rPr>
                <w:rFonts w:hint="eastAsia" w:ascii="宋体" w:hAnsi="宋体" w:eastAsia="宋体" w:cs="宋体"/>
                <w:color w:val="000000" w:themeColor="text1"/>
                <w:highlight w:val="none"/>
                <w:lang w:val="zh-CN"/>
                <w14:textFill>
                  <w14:solidFill>
                    <w14:schemeClr w14:val="tx1"/>
                  </w14:solidFill>
                </w14:textFill>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数</w:t>
            </w:r>
            <w:r>
              <w:rPr>
                <w:rFonts w:hint="eastAsia" w:ascii="宋体" w:hAnsi="宋体" w:eastAsia="宋体" w:cs="宋体"/>
                <w:color w:val="000000" w:themeColor="text1"/>
                <w:highlight w:val="none"/>
                <w:lang w:val="zh-CN"/>
                <w14:textFill>
                  <w14:solidFill>
                    <w14:schemeClr w14:val="tx1"/>
                  </w14:solidFill>
                </w14:textFill>
              </w:rPr>
              <w:tab/>
            </w:r>
            <w:r>
              <w:rPr>
                <w:rFonts w:hint="eastAsia" w:ascii="宋体" w:hAnsi="宋体" w:eastAsia="宋体" w:cs="宋体"/>
                <w:color w:val="000000" w:themeColor="text1"/>
                <w:highlight w:val="none"/>
                <w:lang w:val="zh-CN"/>
                <w14:textFill>
                  <w14:solidFill>
                    <w14:schemeClr w14:val="tx1"/>
                  </w14:solidFill>
                </w14:textFill>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484" w:name="_Toc122424242"/>
      <w:bookmarkStart w:id="485" w:name="_Toc1254"/>
      <w:bookmarkStart w:id="486" w:name="_Toc122424491"/>
      <w:r>
        <w:rPr>
          <w:rFonts w:hint="eastAsia" w:ascii="宋体" w:hAnsi="宋体" w:eastAsia="宋体" w:cs="宋体"/>
          <w:b/>
          <w:bCs/>
          <w:color w:val="000000" w:themeColor="text1"/>
          <w:sz w:val="32"/>
          <w:szCs w:val="32"/>
          <w:highlight w:val="none"/>
          <w14:textFill>
            <w14:solidFill>
              <w14:schemeClr w14:val="tx1"/>
            </w14:solidFill>
          </w14:textFill>
        </w:rPr>
        <w:t>附件</w:t>
      </w:r>
      <w:r>
        <w:rPr>
          <w:rFonts w:hint="eastAsia" w:ascii="宋体" w:hAnsi="宋体" w:cs="宋体"/>
          <w:b/>
          <w:bCs/>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32"/>
          <w:szCs w:val="32"/>
          <w:highlight w:val="none"/>
          <w14:textFill>
            <w14:solidFill>
              <w14:schemeClr w14:val="tx1"/>
            </w14:solidFill>
          </w14:textFill>
        </w:rPr>
        <w:t xml:space="preserve"> 主要机械设备和试验检测设备最低要求</w:t>
      </w:r>
      <w:bookmarkEnd w:id="484"/>
      <w:bookmarkEnd w:id="485"/>
      <w:bookmarkEnd w:id="486"/>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487" w:name="_Toc122424492"/>
      <w:bookmarkStart w:id="488" w:name="_Toc122424243"/>
      <w:r>
        <w:rPr>
          <w:rFonts w:hint="eastAsia" w:ascii="宋体" w:hAnsi="宋体" w:eastAsia="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 xml:space="preserve"> 履约保证金格式</w:t>
      </w:r>
      <w:bookmarkEnd w:id="487"/>
      <w:bookmarkEnd w:id="488"/>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履约保证金</w:t>
      </w:r>
    </w:p>
    <w:p w14:paraId="2EB35AE5">
      <w:pPr>
        <w:pStyle w:val="45"/>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ab/>
      </w:r>
      <w:r>
        <w:rPr>
          <w:rStyle w:val="46"/>
          <w:rFonts w:hint="eastAsia" w:ascii="宋体" w:hAnsi="宋体" w:eastAsia="宋体" w:cs="宋体"/>
          <w:color w:val="000000" w:themeColor="text1"/>
          <w:sz w:val="21"/>
          <w:szCs w:val="21"/>
          <w:highlight w:val="none"/>
          <w14:textFill>
            <w14:solidFill>
              <w14:schemeClr w14:val="tx1"/>
            </w14:solidFill>
          </w14:textFill>
        </w:rPr>
        <w:t xml:space="preserve"> (发包人名称）：</w:t>
      </w:r>
    </w:p>
    <w:p w14:paraId="3823202B">
      <w:pPr>
        <w:pStyle w:val="45"/>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Style w:val="46"/>
          <w:rFonts w:hint="eastAsia" w:ascii="宋体" w:hAnsi="宋体" w:eastAsia="宋体" w:cs="宋体"/>
          <w:color w:val="000000" w:themeColor="text1"/>
          <w:sz w:val="21"/>
          <w:szCs w:val="21"/>
          <w:highlight w:val="none"/>
          <w14:textFill>
            <w14:solidFill>
              <w14:schemeClr w14:val="tx1"/>
            </w14:solidFill>
          </w14:textFill>
        </w:rPr>
        <w:t>鉴于</w:t>
      </w:r>
      <w:r>
        <w:rPr>
          <w:rStyle w:val="46"/>
          <w:rFonts w:hint="eastAsia" w:ascii="宋体" w:hAnsi="宋体" w:eastAsia="宋体" w:cs="宋体"/>
          <w:color w:val="000000" w:themeColor="text1"/>
          <w:sz w:val="21"/>
          <w:szCs w:val="21"/>
          <w:highlight w:val="none"/>
          <w14:textFill>
            <w14:solidFill>
              <w14:schemeClr w14:val="tx1"/>
            </w14:solidFill>
          </w14:textFill>
        </w:rPr>
        <w:tab/>
      </w:r>
      <w:r>
        <w:rPr>
          <w:rStyle w:val="46"/>
          <w:rFonts w:hint="eastAsia" w:ascii="宋体" w:hAnsi="宋体" w:eastAsia="宋体" w:cs="宋体"/>
          <w:color w:val="000000" w:themeColor="text1"/>
          <w:sz w:val="21"/>
          <w:szCs w:val="21"/>
          <w:highlight w:val="none"/>
          <w14:textFill>
            <w14:solidFill>
              <w14:schemeClr w14:val="tx1"/>
            </w14:solidFill>
          </w14:textFill>
        </w:rPr>
        <w:t xml:space="preserve"> (发包人名称，以下简称“发包人”）接受</w:t>
      </w:r>
      <w:r>
        <w:rPr>
          <w:rStyle w:val="46"/>
          <w:rFonts w:hint="eastAsia" w:ascii="宋体" w:hAnsi="宋体" w:eastAsia="宋体" w:cs="宋体"/>
          <w:color w:val="000000" w:themeColor="text1"/>
          <w:sz w:val="21"/>
          <w:szCs w:val="21"/>
          <w:highlight w:val="none"/>
          <w14:textFill>
            <w14:solidFill>
              <w14:schemeClr w14:val="tx1"/>
            </w14:solidFill>
          </w14:textFill>
        </w:rPr>
        <w:tab/>
      </w:r>
      <w:r>
        <w:rPr>
          <w:rStyle w:val="46"/>
          <w:rFonts w:hint="eastAsia" w:ascii="宋体" w:hAnsi="宋体" w:eastAsia="宋体" w:cs="宋体"/>
          <w:color w:val="000000" w:themeColor="text1"/>
          <w:sz w:val="21"/>
          <w:szCs w:val="21"/>
          <w:highlight w:val="none"/>
          <w14:textFill>
            <w14:solidFill>
              <w14:schemeClr w14:val="tx1"/>
            </w14:solidFill>
          </w14:textFill>
        </w:rPr>
        <w:t xml:space="preserve"> (承包人名称，以下简称“承包人”）于</w:t>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年</w:t>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月</w:t>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日参加</w:t>
      </w:r>
      <w:r>
        <w:rPr>
          <w:rStyle w:val="46"/>
          <w:rFonts w:hint="eastAsia" w:ascii="宋体" w:hAnsi="宋体" w:eastAsia="宋体" w:cs="宋体"/>
          <w:color w:val="000000" w:themeColor="text1"/>
          <w:sz w:val="21"/>
          <w:szCs w:val="21"/>
          <w:highlight w:val="non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u w:val="single"/>
          <w14:textFill>
            <w14:solidFill>
              <w14:schemeClr w14:val="tx1"/>
            </w14:solidFill>
          </w14:textFill>
        </w:rPr>
        <w:t>(项目名称）</w:t>
      </w:r>
      <w:r>
        <w:rPr>
          <w:rStyle w:val="46"/>
          <w:rFonts w:hint="eastAsia" w:ascii="宋体" w:hAnsi="宋体" w:eastAsia="宋体" w:cs="宋体"/>
          <w:color w:val="000000" w:themeColor="text1"/>
          <w:sz w:val="21"/>
          <w:szCs w:val="21"/>
          <w:highlight w:val="none"/>
          <w:u w:val="single"/>
          <w:lang w:val="en-US"/>
          <w14:textFill>
            <w14:solidFill>
              <w14:schemeClr w14:val="tx1"/>
            </w14:solidFill>
          </w14:textFill>
        </w:rPr>
        <w:t xml:space="preserve">     </w:t>
      </w:r>
      <w:r>
        <w:rPr>
          <w:rStyle w:val="46"/>
          <w:rFonts w:hint="eastAsia" w:ascii="宋体" w:hAnsi="宋体" w:eastAsia="宋体" w:cs="宋体"/>
          <w:color w:val="000000" w:themeColor="text1"/>
          <w:sz w:val="21"/>
          <w:szCs w:val="21"/>
          <w:highlight w:val="none"/>
          <w14:textFill>
            <w14:solidFill>
              <w14:schemeClr w14:val="tx1"/>
            </w14:solidFill>
          </w14:textFill>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1.担保金额人民币</w:t>
      </w:r>
      <w:r>
        <w:rPr>
          <w:rFonts w:hint="eastAsia" w:ascii="宋体" w:hAnsi="宋体" w:eastAsia="宋体" w:cs="宋体"/>
          <w:color w:val="000000" w:themeColor="text1"/>
          <w:highlight w:val="none"/>
          <w:u w:val="single"/>
          <w14:textFill>
            <w14:solidFill>
              <w14:schemeClr w14:val="tx1"/>
            </w14:solidFill>
          </w14:textFill>
        </w:rPr>
        <w:t>（大写）</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元（￥</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2.担保有效期自发包人与承包人签订的合同生效之日起至发包人签发交工验收证书且承包人按照合同约定缴纳质量保证金之日止。</w:t>
      </w:r>
      <w:r>
        <w:rPr>
          <w:rStyle w:val="32"/>
          <w:rFonts w:hint="eastAsia" w:ascii="宋体" w:hAnsi="宋体" w:eastAsia="宋体" w:cs="宋体"/>
          <w:color w:val="000000" w:themeColor="text1"/>
          <w:highlight w:val="none"/>
          <w14:textFill>
            <w14:solidFill>
              <w14:schemeClr w14:val="tx1"/>
            </w14:solidFill>
          </w14:textFill>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担保人名称：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法定代表人或其委托代理人：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电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传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真：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年   月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000000" w:themeColor="text1"/>
          <w:highlight w:val="none"/>
          <w14:textFill>
            <w14:solidFill>
              <w14:schemeClr w14:val="tx1"/>
            </w14:solidFill>
          </w14:textFill>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000000" w:themeColor="text1"/>
          <w:highlight w:val="none"/>
          <w14:textFill>
            <w14:solidFill>
              <w14:schemeClr w14:val="tx1"/>
            </w14:solidFill>
          </w14:textFill>
        </w:rPr>
      </w:pPr>
      <w:bookmarkStart w:id="489" w:name="_Toc29015"/>
      <w:bookmarkStart w:id="490" w:name="_Toc407135283"/>
      <w:bookmarkStart w:id="491" w:name="_Toc10491"/>
      <w:r>
        <w:rPr>
          <w:rFonts w:hint="eastAsia" w:ascii="宋体" w:hAnsi="宋体" w:eastAsia="宋体" w:cs="宋体"/>
          <w:b w:val="0"/>
          <w:bCs w:val="0"/>
          <w:color w:val="000000" w:themeColor="text1"/>
          <w:highlight w:val="none"/>
          <w14:textFill>
            <w14:solidFill>
              <w14:schemeClr w14:val="tx1"/>
            </w14:solidFill>
          </w14:textFill>
        </w:rPr>
        <w:t>第七章 工程量清单</w:t>
      </w:r>
      <w:bookmarkEnd w:id="489"/>
      <w:bookmarkEnd w:id="490"/>
      <w:r>
        <w:rPr>
          <w:rFonts w:hint="eastAsia" w:ascii="宋体" w:hAnsi="宋体" w:eastAsia="宋体" w:cs="宋体"/>
          <w:b w:val="0"/>
          <w:bCs w:val="0"/>
          <w:color w:val="000000" w:themeColor="text1"/>
          <w:highlight w:val="none"/>
          <w14:textFill>
            <w14:solidFill>
              <w14:schemeClr w14:val="tx1"/>
            </w14:solidFill>
          </w14:textFill>
        </w:rPr>
        <w:t>、图纸</w:t>
      </w:r>
      <w:bookmarkEnd w:id="491"/>
    </w:p>
    <w:p w14:paraId="1E1FE76F">
      <w:pPr>
        <w:pStyle w:val="4"/>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p>
    <w:p w14:paraId="63487A9D">
      <w:pPr>
        <w:pStyle w:val="4"/>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92" w:name="_Toc122424260"/>
      <w:bookmarkStart w:id="493" w:name="_Toc122424011"/>
      <w:r>
        <w:rPr>
          <w:rFonts w:hint="eastAsia" w:ascii="宋体" w:hAnsi="宋体" w:eastAsia="宋体" w:cs="宋体"/>
          <w:color w:val="000000" w:themeColor="text1"/>
          <w:highlight w:val="none"/>
          <w14:textFill>
            <w14:solidFill>
              <w14:schemeClr w14:val="tx1"/>
            </w14:solidFill>
          </w14:textFill>
        </w:rPr>
        <w:t>1.工程量清单说明</w:t>
      </w:r>
      <w:bookmarkEnd w:id="492"/>
      <w:bookmarkEnd w:id="493"/>
    </w:p>
    <w:p w14:paraId="71B596F9">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94" w:name="_Toc122424012"/>
      <w:bookmarkStart w:id="495" w:name="_Toc5517"/>
      <w:bookmarkStart w:id="496" w:name="_Toc122424261"/>
      <w:r>
        <w:rPr>
          <w:rFonts w:hint="eastAsia" w:ascii="宋体" w:hAnsi="宋体" w:eastAsia="宋体" w:cs="宋体"/>
          <w:color w:val="000000" w:themeColor="text1"/>
          <w:highlight w:val="none"/>
          <w14:textFill>
            <w14:solidFill>
              <w14:schemeClr w14:val="tx1"/>
            </w14:solidFill>
          </w14:textFill>
        </w:rPr>
        <w:t>2.竞标报价说明</w:t>
      </w:r>
      <w:bookmarkEnd w:id="494"/>
      <w:bookmarkEnd w:id="495"/>
      <w:bookmarkEnd w:id="496"/>
    </w:p>
    <w:p w14:paraId="2AF76204">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2.1工程量清单中的每一子目须填入单价或价格，且只允许有一个报价。</w:t>
      </w:r>
    </w:p>
    <w:p w14:paraId="5A8845C9">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2.7工程量清单中各项金额均以人民币（元）结算。</w:t>
      </w:r>
    </w:p>
    <w:p w14:paraId="0DF95E99">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2.8暂列金额（不含计日工总额）的数量及拟用子目的说明：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详见工程量清单</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59FA25E7">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2.9暂估价的数量及拟用子目的说明：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详见工程量清单</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7B7D0B80">
      <w:pPr>
        <w:pStyle w:val="4"/>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97" w:name="_Toc16130"/>
      <w:bookmarkStart w:id="498" w:name="_Toc122424262"/>
      <w:bookmarkStart w:id="499" w:name="_Toc122424013"/>
      <w:r>
        <w:rPr>
          <w:rFonts w:hint="eastAsia" w:ascii="宋体" w:hAnsi="宋体" w:eastAsia="宋体" w:cs="宋体"/>
          <w:color w:val="000000" w:themeColor="text1"/>
          <w:highlight w:val="none"/>
          <w14:textFill>
            <w14:solidFill>
              <w14:schemeClr w14:val="tx1"/>
            </w14:solidFill>
          </w14:textFill>
        </w:rPr>
        <w:t>3.计日工说明</w:t>
      </w:r>
      <w:bookmarkEnd w:id="497"/>
      <w:bookmarkEnd w:id="498"/>
      <w:bookmarkEnd w:id="499"/>
    </w:p>
    <w:p w14:paraId="26F0DDF6">
      <w:pPr>
        <w:pStyle w:val="5"/>
        <w:rPr>
          <w:rFonts w:hint="eastAsia" w:ascii="宋体" w:hAnsi="宋体" w:eastAsia="宋体" w:cs="宋体"/>
          <w:color w:val="000000" w:themeColor="text1"/>
          <w:highlight w:val="none"/>
          <w14:textFill>
            <w14:solidFill>
              <w14:schemeClr w14:val="tx1"/>
            </w14:solidFill>
          </w14:textFill>
        </w:rPr>
      </w:pPr>
      <w:bookmarkStart w:id="500" w:name="_Toc2050"/>
      <w:r>
        <w:rPr>
          <w:rFonts w:hint="eastAsia" w:ascii="宋体" w:hAnsi="宋体" w:eastAsia="宋体" w:cs="宋体"/>
          <w:color w:val="000000" w:themeColor="text1"/>
          <w:highlight w:val="none"/>
          <w14:textFill>
            <w14:solidFill>
              <w14:schemeClr w14:val="tx1"/>
            </w14:solidFill>
          </w14:textFill>
        </w:rPr>
        <w:t>3.1总则</w:t>
      </w:r>
      <w:bookmarkEnd w:id="500"/>
    </w:p>
    <w:p w14:paraId="2060E2CB">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（1）本说明应参照通用合同条款第 15.7 款一并理解。</w:t>
      </w:r>
    </w:p>
    <w:p w14:paraId="0CA9D3A6">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（4）计日工不调价。</w:t>
      </w:r>
    </w:p>
    <w:p w14:paraId="0FC246C5">
      <w:pPr>
        <w:pStyle w:val="5"/>
        <w:rPr>
          <w:rFonts w:hint="eastAsia" w:ascii="宋体" w:hAnsi="宋体" w:eastAsia="宋体" w:cs="宋体"/>
          <w:color w:val="000000" w:themeColor="text1"/>
          <w:highlight w:val="none"/>
          <w14:textFill>
            <w14:solidFill>
              <w14:schemeClr w14:val="tx1"/>
            </w14:solidFill>
          </w14:textFill>
        </w:rPr>
      </w:pPr>
      <w:bookmarkStart w:id="501" w:name="_Toc13076"/>
      <w:r>
        <w:rPr>
          <w:rFonts w:hint="eastAsia" w:ascii="宋体" w:hAnsi="宋体" w:eastAsia="宋体" w:cs="宋体"/>
          <w:color w:val="000000" w:themeColor="text1"/>
          <w:highlight w:val="none"/>
          <w14:textFill>
            <w14:solidFill>
              <w14:schemeClr w14:val="tx1"/>
            </w14:solidFill>
          </w14:textFill>
        </w:rPr>
        <w:t>3.2计日工劳务</w:t>
      </w:r>
      <w:bookmarkEnd w:id="501"/>
    </w:p>
    <w:p w14:paraId="1F285A0E">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000000" w:themeColor="text1"/>
          <w:highlight w:val="none"/>
          <w14:textFill>
            <w14:solidFill>
              <w14:schemeClr w14:val="tx1"/>
            </w14:solidFill>
          </w14:textFill>
        </w:rPr>
      </w:pPr>
      <w:bookmarkStart w:id="502" w:name="_Toc23837"/>
      <w:r>
        <w:rPr>
          <w:rFonts w:hint="eastAsia" w:ascii="宋体" w:hAnsi="宋体" w:eastAsia="宋体" w:cs="宋体"/>
          <w:color w:val="000000" w:themeColor="text1"/>
          <w:highlight w:val="none"/>
          <w14:textFill>
            <w14:solidFill>
              <w14:schemeClr w14:val="tx1"/>
            </w14:solidFill>
          </w14:textFill>
        </w:rPr>
        <w:t>3.3计日工材料</w:t>
      </w:r>
      <w:bookmarkEnd w:id="502"/>
    </w:p>
    <w:p w14:paraId="64047BE1">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（2）承包人的利润、管理、质检、保险、税费及其他附加费；</w:t>
      </w:r>
    </w:p>
    <w:p w14:paraId="68614D53">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（3）从现场运至使用地点的人工费和施工机械使用费不包括在上述基本单价内。</w:t>
      </w:r>
    </w:p>
    <w:p w14:paraId="3A40A3DA">
      <w:pPr>
        <w:pStyle w:val="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3.4计日工施工机械</w:t>
      </w:r>
    </w:p>
    <w:p w14:paraId="3677F121">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（1）承包人可以得到用于计日工作业的施工机械费用的支付，该费用按承包</w:t>
      </w:r>
    </w:p>
    <w:p w14:paraId="7AC0164C">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503" w:name="_Toc122424014"/>
      <w:bookmarkStart w:id="504" w:name="_Toc122424263"/>
      <w:bookmarkStart w:id="505" w:name="_Toc25846"/>
      <w:r>
        <w:rPr>
          <w:rFonts w:hint="eastAsia" w:ascii="宋体" w:hAnsi="宋体" w:eastAsia="宋体" w:cs="宋体"/>
          <w:color w:val="000000" w:themeColor="text1"/>
          <w:highlight w:val="none"/>
          <w14:textFill>
            <w14:solidFill>
              <w14:schemeClr w14:val="tx1"/>
            </w14:solidFill>
          </w14:textFill>
        </w:rPr>
        <w:t>4.其他说明</w:t>
      </w:r>
      <w:bookmarkEnd w:id="503"/>
      <w:bookmarkEnd w:id="504"/>
      <w:bookmarkEnd w:id="505"/>
    </w:p>
    <w:p w14:paraId="4D1647B1">
      <w:pPr>
        <w:pStyle w:val="4"/>
        <w:spacing w:before="0" w:after="0"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highlight w:val="none"/>
          <w14:textFill>
            <w14:solidFill>
              <w14:schemeClr w14:val="tx1"/>
            </w14:solidFill>
          </w14:textFill>
        </w:rPr>
        <w:t>工程量清单、图纸获取</w:t>
      </w:r>
    </w:p>
    <w:p w14:paraId="1C0769E5">
      <w:pPr>
        <w:tabs>
          <w:tab w:val="left" w:pos="3261"/>
        </w:tabs>
        <w:spacing w:line="360" w:lineRule="auto"/>
        <w:jc w:val="left"/>
        <w:rPr>
          <w:rFonts w:ascii="宋体" w:hAnsi="宋体" w:cs="宋体"/>
          <w:b/>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获取方式：网上下载。本项目不发放</w:t>
      </w:r>
      <w:r>
        <w:rPr>
          <w:rFonts w:hint="eastAsia" w:ascii="宋体" w:hAnsi="宋体" w:eastAsia="宋体" w:cs="宋体"/>
          <w:color w:val="000000" w:themeColor="text1"/>
          <w:highlight w:val="none"/>
          <w:lang w:eastAsia="zh-CN"/>
          <w14:textFill>
            <w14:solidFill>
              <w14:schemeClr w14:val="tx1"/>
            </w14:solidFill>
          </w14:textFill>
        </w:rPr>
        <w:t>纸质版的</w:t>
      </w:r>
      <w:r>
        <w:rPr>
          <w:rFonts w:hint="eastAsia" w:ascii="宋体" w:hAnsi="宋体" w:eastAsia="宋体" w:cs="宋体"/>
          <w:color w:val="000000" w:themeColor="text1"/>
          <w:highlight w:val="none"/>
          <w14:textFill>
            <w14:solidFill>
              <w14:schemeClr w14:val="tx1"/>
            </w14:solidFill>
          </w14:textFill>
        </w:rPr>
        <w:t>工程量清单及图纸，由潜在供应商自行在</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下载。</w:t>
      </w:r>
    </w:p>
    <w:p w14:paraId="66D2BE8E">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36EBAD79">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27E322B">
      <w:pPr>
        <w:widowControl/>
        <w:spacing w:line="360" w:lineRule="auto"/>
        <w:jc w:val="left"/>
        <w:rPr>
          <w:rFonts w:ascii="宋体" w:hAnsi="宋体" w:cs="宋体"/>
          <w:b/>
          <w:bCs/>
          <w:color w:val="000000" w:themeColor="text1"/>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6257ADBA">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69AA9C59">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EC8D1FD">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7BD94DB">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3611968D">
      <w:pPr>
        <w:pStyle w:val="2"/>
        <w:jc w:val="center"/>
        <w:rPr>
          <w:rFonts w:ascii="宋体" w:hAnsi="宋体" w:cs="宋体"/>
          <w:color w:val="000000" w:themeColor="text1"/>
          <w:highlight w:val="none"/>
          <w14:textFill>
            <w14:solidFill>
              <w14:schemeClr w14:val="tx1"/>
            </w14:solidFill>
          </w14:textFill>
        </w:rPr>
      </w:pPr>
      <w:bookmarkStart w:id="506" w:name="_Toc22933"/>
      <w:r>
        <w:rPr>
          <w:rFonts w:hint="eastAsia" w:ascii="宋体" w:hAnsi="宋体" w:cs="宋体"/>
          <w:b w:val="0"/>
          <w:color w:val="000000" w:themeColor="text1"/>
          <w:highlight w:val="none"/>
          <w14:textFill>
            <w14:solidFill>
              <w14:schemeClr w14:val="tx1"/>
            </w14:solidFill>
          </w14:textFill>
        </w:rPr>
        <w:t>第</w:t>
      </w:r>
      <w:r>
        <w:rPr>
          <w:rFonts w:hint="eastAsia" w:ascii="宋体" w:hAnsi="宋体" w:cs="宋体"/>
          <w:b w:val="0"/>
          <w:color w:val="000000" w:themeColor="text1"/>
          <w:highlight w:val="none"/>
          <w:lang w:val="en-US" w:eastAsia="zh-CN"/>
          <w14:textFill>
            <w14:solidFill>
              <w14:schemeClr w14:val="tx1"/>
            </w14:solidFill>
          </w14:textFill>
        </w:rPr>
        <w:t>八</w:t>
      </w:r>
      <w:r>
        <w:rPr>
          <w:rFonts w:hint="eastAsia" w:ascii="宋体" w:hAnsi="宋体" w:cs="宋体"/>
          <w:b w:val="0"/>
          <w:color w:val="000000" w:themeColor="text1"/>
          <w:highlight w:val="none"/>
          <w14:textFill>
            <w14:solidFill>
              <w14:schemeClr w14:val="tx1"/>
            </w14:solidFill>
          </w14:textFill>
        </w:rPr>
        <w:t>章 质疑、投诉材料格式</w:t>
      </w:r>
      <w:bookmarkEnd w:id="506"/>
    </w:p>
    <w:p w14:paraId="6A447DD9">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质疑函（格式）</w:t>
      </w:r>
    </w:p>
    <w:p w14:paraId="1C949AB6">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0C864950">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4985C3FF">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B143407">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11196B3F">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3DE6A2B3">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724C622C">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4B54AC34">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5C99FDA8">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507" w:name="PO_3000001868_PM002_16"/>
      <w:r>
        <w:rPr>
          <w:rFonts w:hint="eastAsia" w:hAnsi="宋体" w:cs="宋体"/>
          <w:bCs/>
          <w:color w:val="000000" w:themeColor="text1"/>
          <w:sz w:val="24"/>
          <w:szCs w:val="24"/>
          <w:highlight w:val="none"/>
          <w:u w:val="single"/>
          <w14:textFill>
            <w14:solidFill>
              <w14:schemeClr w14:val="tx1"/>
            </w14:solidFill>
          </w14:textFill>
        </w:rPr>
        <w:t>[项目名称]</w:t>
      </w:r>
      <w:bookmarkEnd w:id="507"/>
      <w:r>
        <w:rPr>
          <w:rFonts w:hint="eastAsia" w:hAnsi="宋体" w:cs="宋体"/>
          <w:bCs/>
          <w:color w:val="000000" w:themeColor="text1"/>
          <w:sz w:val="24"/>
          <w:szCs w:val="24"/>
          <w:highlight w:val="none"/>
          <w:u w:val="single"/>
          <w14:textFill>
            <w14:solidFill>
              <w14:schemeClr w14:val="tx1"/>
            </w14:solidFill>
          </w14:textFill>
        </w:rPr>
        <w:t xml:space="preserve"> </w:t>
      </w:r>
    </w:p>
    <w:p w14:paraId="604E3E1B">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bookmarkStart w:id="508" w:name="PO_3000001868_PM001_13"/>
      <w:r>
        <w:rPr>
          <w:rFonts w:hint="eastAsia" w:hAnsi="宋体" w:cs="宋体"/>
          <w:bCs/>
          <w:color w:val="000000" w:themeColor="text1"/>
          <w:sz w:val="24"/>
          <w:szCs w:val="24"/>
          <w:highlight w:val="none"/>
          <w:u w:val="single"/>
          <w14:textFill>
            <w14:solidFill>
              <w14:schemeClr w14:val="tx1"/>
            </w14:solidFill>
          </w14:textFill>
        </w:rPr>
        <w:t>[项目编号]</w:t>
      </w:r>
      <w:bookmarkEnd w:id="508"/>
      <w:r>
        <w:rPr>
          <w:rFonts w:hint="eastAsia" w:hAnsi="宋体" w:cs="宋体"/>
          <w:bCs/>
          <w:color w:val="000000" w:themeColor="text1"/>
          <w:sz w:val="24"/>
          <w:szCs w:val="24"/>
          <w:highlight w:val="none"/>
          <w:u w:val="single"/>
          <w14:textFill>
            <w14:solidFill>
              <w14:schemeClr w14:val="tx1"/>
            </w14:solidFill>
          </w14:textFill>
        </w:rPr>
        <w:t xml:space="preserve"> </w:t>
      </w:r>
    </w:p>
    <w:p w14:paraId="404783D4">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509" w:name="PO_3000001868_PM026_7"/>
      <w:r>
        <w:rPr>
          <w:rFonts w:hint="eastAsia" w:hAnsi="宋体" w:cs="宋体"/>
          <w:bCs/>
          <w:color w:val="000000" w:themeColor="text1"/>
          <w:sz w:val="24"/>
          <w:szCs w:val="24"/>
          <w:highlight w:val="none"/>
          <w:u w:val="single"/>
          <w14:textFill>
            <w14:solidFill>
              <w14:schemeClr w14:val="tx1"/>
            </w14:solidFill>
          </w14:textFill>
        </w:rPr>
        <w:t>[采购人]</w:t>
      </w:r>
      <w:bookmarkEnd w:id="509"/>
      <w:r>
        <w:rPr>
          <w:rFonts w:hint="eastAsia" w:hAnsi="宋体" w:cs="宋体"/>
          <w:bCs/>
          <w:color w:val="000000" w:themeColor="text1"/>
          <w:sz w:val="24"/>
          <w:szCs w:val="24"/>
          <w:highlight w:val="none"/>
          <w:u w:val="single"/>
          <w14:textFill>
            <w14:solidFill>
              <w14:schemeClr w14:val="tx1"/>
            </w14:solidFill>
          </w14:textFill>
        </w:rPr>
        <w:t xml:space="preserve">  </w:t>
      </w:r>
    </w:p>
    <w:p w14:paraId="3440E47E">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193DBD02">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2AAFE539">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3C7913A5">
      <w:pPr>
        <w:pStyle w:val="15"/>
        <w:spacing w:line="360" w:lineRule="auto"/>
        <w:ind w:left="25" w:leftChars="12" w:firstLine="352" w:firstLineChars="147"/>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□成交结果   </w:t>
      </w:r>
    </w:p>
    <w:p w14:paraId="25F72D35">
      <w:pPr>
        <w:pStyle w:val="15"/>
        <w:spacing w:line="360" w:lineRule="auto"/>
        <w:ind w:left="25" w:leftChars="12" w:firstLine="472" w:firstLineChars="196"/>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725FC769">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101B65E9">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171141B0">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1CF0B92B">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40486BDD">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1CBCC3DF">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25A492D2">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6A895AE8">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522DC549">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26FE5019">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6DCE1AAA">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07187F3C">
      <w:pPr>
        <w:pStyle w:val="15"/>
        <w:spacing w:line="360" w:lineRule="auto"/>
        <w:rPr>
          <w:rFonts w:hAnsi="宋体" w:cs="宋体"/>
          <w:b/>
          <w:color w:val="000000" w:themeColor="text1"/>
          <w:sz w:val="24"/>
          <w:szCs w:val="24"/>
          <w:highlight w:val="none"/>
          <w14:textFill>
            <w14:solidFill>
              <w14:schemeClr w14:val="tx1"/>
            </w14:solidFill>
          </w14:textFill>
        </w:rPr>
      </w:pPr>
    </w:p>
    <w:p w14:paraId="2209715B">
      <w:pPr>
        <w:pStyle w:val="15"/>
        <w:spacing w:line="360" w:lineRule="auto"/>
        <w:rPr>
          <w:rFonts w:hAnsi="宋体" w:cs="宋体"/>
          <w:b/>
          <w:color w:val="000000" w:themeColor="text1"/>
          <w:sz w:val="24"/>
          <w:szCs w:val="24"/>
          <w:highlight w:val="none"/>
          <w14:textFill>
            <w14:solidFill>
              <w14:schemeClr w14:val="tx1"/>
            </w14:solidFill>
          </w14:textFill>
        </w:rPr>
      </w:pPr>
    </w:p>
    <w:p w14:paraId="46D2CE43">
      <w:pPr>
        <w:pStyle w:val="1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6066C6F0">
      <w:pPr>
        <w:pStyle w:val="15"/>
        <w:spacing w:line="360" w:lineRule="auto"/>
        <w:ind w:left="25" w:leftChars="12" w:firstLine="354" w:firstLineChars="147"/>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4475D0E0">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04676B08">
      <w:pPr>
        <w:pStyle w:val="15"/>
        <w:spacing w:line="360" w:lineRule="auto"/>
        <w:ind w:left="25" w:leftChars="12" w:firstLine="354" w:firstLineChars="147"/>
        <w:contextualSpacing/>
        <w:rPr>
          <w:rFonts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19B98B13">
      <w:pPr>
        <w:pStyle w:val="15"/>
        <w:snapToGrid w:val="0"/>
        <w:rPr>
          <w:rFonts w:hAnsi="宋体" w:cs="宋体"/>
          <w:b/>
          <w:color w:val="000000" w:themeColor="text1"/>
          <w:sz w:val="24"/>
          <w:szCs w:val="24"/>
          <w:highlight w:val="none"/>
          <w14:textFill>
            <w14:solidFill>
              <w14:schemeClr w14:val="tx1"/>
            </w14:solidFill>
          </w14:textFill>
        </w:rPr>
      </w:pPr>
    </w:p>
    <w:p w14:paraId="51034394">
      <w:pPr>
        <w:spacing w:line="460" w:lineRule="exact"/>
        <w:jc w:val="center"/>
        <w:rPr>
          <w:rFonts w:ascii="宋体" w:hAnsi="宋体" w:cs="宋体"/>
          <w:color w:val="000000" w:themeColor="text1"/>
          <w:sz w:val="44"/>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br w:type="page"/>
      </w:r>
    </w:p>
    <w:p w14:paraId="1D1BFFD4">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投诉书（格式）</w:t>
      </w:r>
    </w:p>
    <w:p w14:paraId="3388A916">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15D2A85A">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D79A6D8">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2934866">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4202DF38">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3CD2C725">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5E37AF24">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4A7CF432">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47A9362A">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0E3AA149">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3778A901">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6F94E7D">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B4362E1">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3F41D6A8">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5603B049">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69F5CC98">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2F1C0400">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6ECA316D">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72BB51C9">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510" w:name="PO_3000001868_PM002_17"/>
      <w:r>
        <w:rPr>
          <w:rFonts w:hint="eastAsia" w:hAnsi="宋体" w:cs="宋体"/>
          <w:bCs/>
          <w:color w:val="000000" w:themeColor="text1"/>
          <w:sz w:val="24"/>
          <w:szCs w:val="24"/>
          <w:highlight w:val="none"/>
          <w:u w:val="single"/>
          <w14:textFill>
            <w14:solidFill>
              <w14:schemeClr w14:val="tx1"/>
            </w14:solidFill>
          </w14:textFill>
        </w:rPr>
        <w:t>[项目名称]</w:t>
      </w:r>
      <w:bookmarkEnd w:id="510"/>
      <w:r>
        <w:rPr>
          <w:rFonts w:hint="eastAsia" w:hAnsi="宋体" w:cs="宋体"/>
          <w:bCs/>
          <w:color w:val="000000" w:themeColor="text1"/>
          <w:sz w:val="24"/>
          <w:szCs w:val="24"/>
          <w:highlight w:val="none"/>
          <w:u w:val="single"/>
          <w14:textFill>
            <w14:solidFill>
              <w14:schemeClr w14:val="tx1"/>
            </w14:solidFill>
          </w14:textFill>
        </w:rPr>
        <w:t xml:space="preserve">    </w:t>
      </w:r>
    </w:p>
    <w:p w14:paraId="4B8B126C">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bookmarkStart w:id="511" w:name="PO_3000001868_PM001_14"/>
      <w:r>
        <w:rPr>
          <w:rFonts w:hint="eastAsia" w:hAnsi="宋体" w:cs="宋体"/>
          <w:bCs/>
          <w:color w:val="000000" w:themeColor="text1"/>
          <w:sz w:val="24"/>
          <w:szCs w:val="24"/>
          <w:highlight w:val="none"/>
          <w:u w:val="single"/>
          <w14:textFill>
            <w14:solidFill>
              <w14:schemeClr w14:val="tx1"/>
            </w14:solidFill>
          </w14:textFill>
        </w:rPr>
        <w:t>[项目编号]</w:t>
      </w:r>
      <w:bookmarkEnd w:id="511"/>
      <w:r>
        <w:rPr>
          <w:rFonts w:hint="eastAsia" w:hAnsi="宋体" w:cs="宋体"/>
          <w:bCs/>
          <w:color w:val="000000" w:themeColor="text1"/>
          <w:sz w:val="24"/>
          <w:szCs w:val="24"/>
          <w:highlight w:val="none"/>
          <w:u w:val="single"/>
          <w14:textFill>
            <w14:solidFill>
              <w14:schemeClr w14:val="tx1"/>
            </w14:solidFill>
          </w14:textFill>
        </w:rPr>
        <w:t xml:space="preserve">    </w:t>
      </w:r>
    </w:p>
    <w:p w14:paraId="45A75FB1">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512" w:name="PO_3000001868_PM026_8"/>
      <w:r>
        <w:rPr>
          <w:rFonts w:hint="eastAsia" w:hAnsi="宋体" w:cs="宋体"/>
          <w:bCs/>
          <w:color w:val="000000" w:themeColor="text1"/>
          <w:sz w:val="24"/>
          <w:szCs w:val="24"/>
          <w:highlight w:val="none"/>
          <w:u w:val="single"/>
          <w14:textFill>
            <w14:solidFill>
              <w14:schemeClr w14:val="tx1"/>
            </w14:solidFill>
          </w14:textFill>
        </w:rPr>
        <w:t>[采购人]</w:t>
      </w:r>
      <w:bookmarkEnd w:id="512"/>
      <w:r>
        <w:rPr>
          <w:rFonts w:hint="eastAsia" w:hAnsi="宋体" w:cs="宋体"/>
          <w:bCs/>
          <w:color w:val="000000" w:themeColor="text1"/>
          <w:sz w:val="24"/>
          <w:szCs w:val="24"/>
          <w:highlight w:val="none"/>
          <w:u w:val="single"/>
          <w14:textFill>
            <w14:solidFill>
              <w14:schemeClr w14:val="tx1"/>
            </w14:solidFill>
          </w14:textFill>
        </w:rPr>
        <w:t xml:space="preserve">                </w:t>
      </w:r>
    </w:p>
    <w:p w14:paraId="530AE79A">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513" w:name="PO_3000001868_PM031_5"/>
      <w:r>
        <w:rPr>
          <w:rFonts w:hint="eastAsia" w:hAnsi="宋体" w:cs="宋体"/>
          <w:bCs/>
          <w:color w:val="000000" w:themeColor="text1"/>
          <w:sz w:val="24"/>
          <w:szCs w:val="24"/>
          <w:highlight w:val="none"/>
          <w:u w:val="single"/>
          <w14:textFill>
            <w14:solidFill>
              <w14:schemeClr w14:val="tx1"/>
            </w14:solidFill>
          </w14:textFill>
        </w:rPr>
        <w:t>[采购组织机构]</w:t>
      </w:r>
      <w:bookmarkEnd w:id="513"/>
      <w:r>
        <w:rPr>
          <w:rFonts w:hint="eastAsia" w:hAnsi="宋体" w:cs="宋体"/>
          <w:bCs/>
          <w:color w:val="000000" w:themeColor="text1"/>
          <w:sz w:val="24"/>
          <w:szCs w:val="24"/>
          <w:highlight w:val="none"/>
          <w:u w:val="single"/>
          <w14:textFill>
            <w14:solidFill>
              <w14:schemeClr w14:val="tx1"/>
            </w14:solidFill>
          </w14:textFill>
        </w:rPr>
        <w:t xml:space="preserve">                </w:t>
      </w:r>
    </w:p>
    <w:p w14:paraId="026B7C44">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招标文件公告：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47B7319B">
      <w:pPr>
        <w:pStyle w:val="15"/>
        <w:spacing w:line="360" w:lineRule="auto"/>
        <w:ind w:left="25"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6F05F42C">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68B97B40">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7188E55D">
      <w:pPr>
        <w:pStyle w:val="15"/>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F76E097">
      <w:pPr>
        <w:pStyle w:val="15"/>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FA0C1C8">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7BB75074">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7F2E95AB">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08A2F743">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6DE78242">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0D4EF1DA">
      <w:pPr>
        <w:pStyle w:val="15"/>
        <w:spacing w:line="360" w:lineRule="auto"/>
        <w:ind w:left="25"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C3EB7C5">
      <w:pPr>
        <w:pStyle w:val="15"/>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402F2D16">
      <w:pPr>
        <w:pStyle w:val="15"/>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0461F2FB">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66DA0915">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C91FB00">
      <w:pPr>
        <w:pStyle w:val="15"/>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189BB426">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33078355">
      <w:pPr>
        <w:pStyle w:val="15"/>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1A10BBD1">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0A8DF963">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p>
    <w:p w14:paraId="6A061260">
      <w:pPr>
        <w:pStyle w:val="15"/>
        <w:snapToGrid w:val="0"/>
        <w:spacing w:line="360" w:lineRule="auto"/>
        <w:rPr>
          <w:rFonts w:hAnsi="宋体" w:cs="宋体"/>
          <w:b/>
          <w:color w:val="000000" w:themeColor="text1"/>
          <w:sz w:val="24"/>
          <w:szCs w:val="24"/>
          <w:highlight w:val="none"/>
          <w14:textFill>
            <w14:solidFill>
              <w14:schemeClr w14:val="tx1"/>
            </w14:solidFill>
          </w14:textFill>
        </w:rPr>
      </w:pPr>
    </w:p>
    <w:p w14:paraId="74BEFBA8">
      <w:pPr>
        <w:pStyle w:val="15"/>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33EBF33F">
      <w:pPr>
        <w:pStyle w:val="15"/>
        <w:spacing w:line="360" w:lineRule="auto"/>
        <w:ind w:left="25"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43620B2A">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10A8889F">
      <w:pPr>
        <w:pStyle w:val="15"/>
        <w:spacing w:line="360" w:lineRule="auto"/>
        <w:ind w:left="25" w:leftChars="12" w:firstLine="354" w:firstLineChars="147"/>
        <w:rPr>
          <w:rFonts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7F9627B7">
      <w:pPr>
        <w:rPr>
          <w:rFonts w:ascii="宋体" w:hAnsi="宋体" w:cs="宋体"/>
          <w:color w:val="000000" w:themeColor="text1"/>
          <w:highlight w:val="none"/>
          <w14:textFill>
            <w14:solidFill>
              <w14:schemeClr w14:val="tx1"/>
            </w14:solidFill>
          </w14:textFill>
        </w:rPr>
      </w:pPr>
    </w:p>
    <w:p w14:paraId="1D4931B4">
      <w:pPr>
        <w:rPr>
          <w:rFonts w:ascii="宋体" w:hAnsi="宋体" w:cs="宋体"/>
          <w:color w:val="000000" w:themeColor="text1"/>
          <w:highlight w:val="none"/>
          <w14:textFill>
            <w14:solidFill>
              <w14:schemeClr w14:val="tx1"/>
            </w14:solidFill>
          </w14:textFill>
        </w:rPr>
      </w:pPr>
    </w:p>
    <w:bookmarkEnd w:id="514"/>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2"/>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2"/>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w:t>
    </w:r>
    <w:r>
      <w:rPr>
        <w:rFonts w:hint="eastAsia"/>
        <w:highlight w:val="none"/>
      </w:rPr>
      <w:t>FCZC202</w:t>
    </w:r>
    <w:r>
      <w:rPr>
        <w:rFonts w:hint="eastAsia"/>
        <w:highlight w:val="none"/>
        <w:lang w:val="en-US" w:eastAsia="zh-CN"/>
      </w:rPr>
      <w:t>6</w:t>
    </w:r>
    <w:r>
      <w:rPr>
        <w:rFonts w:hint="eastAsia"/>
        <w:highlight w:val="none"/>
      </w:rPr>
      <w:t>-C2-</w:t>
    </w:r>
    <w:r>
      <w:rPr>
        <w:rFonts w:hint="eastAsia"/>
        <w:highlight w:val="none"/>
        <w:lang w:val="en-US" w:eastAsia="zh-CN"/>
      </w:rPr>
      <w:t>210046</w:t>
    </w:r>
    <w:r>
      <w:rPr>
        <w:rFonts w:hint="eastAsia"/>
        <w:highlight w:val="none"/>
      </w:rPr>
      <w:t>-GXZZ）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2884BD95"/>
    <w:multiLevelType w:val="singleLevel"/>
    <w:tmpl w:val="2884BD95"/>
    <w:lvl w:ilvl="0" w:tentative="0">
      <w:start w:val="1"/>
      <w:numFmt w:val="decimal"/>
      <w:suff w:val="nothing"/>
      <w:lvlText w:val="%1、"/>
      <w:lvlJc w:val="left"/>
    </w:lvl>
  </w:abstractNum>
  <w:abstractNum w:abstractNumId="7">
    <w:nsid w:val="508D7A92"/>
    <w:multiLevelType w:val="singleLevel"/>
    <w:tmpl w:val="508D7A92"/>
    <w:lvl w:ilvl="0" w:tentative="0">
      <w:start w:val="1"/>
      <w:numFmt w:val="decimal"/>
      <w:suff w:val="nothing"/>
      <w:lvlText w:val="（%1）"/>
      <w:lvlJc w:val="left"/>
    </w:lvl>
  </w:abstractNum>
  <w:abstractNum w:abstractNumId="8">
    <w:nsid w:val="531434F1"/>
    <w:multiLevelType w:val="singleLevel"/>
    <w:tmpl w:val="531434F1"/>
    <w:lvl w:ilvl="0" w:tentative="0">
      <w:start w:val="1"/>
      <w:numFmt w:val="decimal"/>
      <w:suff w:val="nothing"/>
      <w:lvlText w:val="（%1）"/>
      <w:lvlJc w:val="left"/>
    </w:lvl>
  </w:abstractNum>
  <w:abstractNum w:abstractNumId="9">
    <w:nsid w:val="5B39FDE6"/>
    <w:multiLevelType w:val="singleLevel"/>
    <w:tmpl w:val="5B39FDE6"/>
    <w:lvl w:ilvl="0" w:tentative="0">
      <w:start w:val="1"/>
      <w:numFmt w:val="decimal"/>
      <w:suff w:val="nothing"/>
      <w:lvlText w:val="（%1）"/>
      <w:lvlJc w:val="left"/>
      <w:pPr>
        <w:ind w:left="0" w:firstLine="0"/>
      </w:pPr>
    </w:lvl>
  </w:abstractNum>
  <w:abstractNum w:abstractNumId="10">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0"/>
  </w:num>
  <w:num w:numId="2">
    <w:abstractNumId w:val="7"/>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lvlOverride w:ilvl="0">
      <w:startOverride w:val="1"/>
    </w:lvlOverride>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A34D06"/>
    <w:rsid w:val="03FB241F"/>
    <w:rsid w:val="05F4078D"/>
    <w:rsid w:val="06A41694"/>
    <w:rsid w:val="07757BDE"/>
    <w:rsid w:val="07CA4C73"/>
    <w:rsid w:val="08783670"/>
    <w:rsid w:val="08910034"/>
    <w:rsid w:val="089D5EE4"/>
    <w:rsid w:val="08E9253E"/>
    <w:rsid w:val="09024057"/>
    <w:rsid w:val="099427CD"/>
    <w:rsid w:val="0AE02C20"/>
    <w:rsid w:val="0BEC2D80"/>
    <w:rsid w:val="0C973ECB"/>
    <w:rsid w:val="0D1F511A"/>
    <w:rsid w:val="0D6A0867"/>
    <w:rsid w:val="0DC05864"/>
    <w:rsid w:val="0DC07915"/>
    <w:rsid w:val="0ED10695"/>
    <w:rsid w:val="0EE643B4"/>
    <w:rsid w:val="0F764D32"/>
    <w:rsid w:val="11140D0D"/>
    <w:rsid w:val="11162CD7"/>
    <w:rsid w:val="112D117D"/>
    <w:rsid w:val="11543B08"/>
    <w:rsid w:val="131F22A7"/>
    <w:rsid w:val="14B542EB"/>
    <w:rsid w:val="14C65C60"/>
    <w:rsid w:val="14E80D87"/>
    <w:rsid w:val="16C2757B"/>
    <w:rsid w:val="18083A36"/>
    <w:rsid w:val="1811456D"/>
    <w:rsid w:val="18A701A3"/>
    <w:rsid w:val="1AEF0255"/>
    <w:rsid w:val="1D7E5172"/>
    <w:rsid w:val="1DAD75B8"/>
    <w:rsid w:val="1DC37378"/>
    <w:rsid w:val="1E1F4DBD"/>
    <w:rsid w:val="1F1A4A57"/>
    <w:rsid w:val="1F212D50"/>
    <w:rsid w:val="2120569A"/>
    <w:rsid w:val="2139502F"/>
    <w:rsid w:val="22B569E9"/>
    <w:rsid w:val="239530E4"/>
    <w:rsid w:val="23CF3DE7"/>
    <w:rsid w:val="23E838BA"/>
    <w:rsid w:val="24C02C1C"/>
    <w:rsid w:val="259C7F06"/>
    <w:rsid w:val="26274D25"/>
    <w:rsid w:val="27064F56"/>
    <w:rsid w:val="271C2272"/>
    <w:rsid w:val="2A2A6F25"/>
    <w:rsid w:val="2A6308E4"/>
    <w:rsid w:val="2AD156A3"/>
    <w:rsid w:val="2B637489"/>
    <w:rsid w:val="2DA82AB1"/>
    <w:rsid w:val="2DD161DF"/>
    <w:rsid w:val="2F7B74D5"/>
    <w:rsid w:val="3179279B"/>
    <w:rsid w:val="31946B55"/>
    <w:rsid w:val="327C2994"/>
    <w:rsid w:val="340547BA"/>
    <w:rsid w:val="346B4DFC"/>
    <w:rsid w:val="350D3D50"/>
    <w:rsid w:val="35AA4124"/>
    <w:rsid w:val="35D3093F"/>
    <w:rsid w:val="37015A22"/>
    <w:rsid w:val="379A790F"/>
    <w:rsid w:val="38757231"/>
    <w:rsid w:val="39333B77"/>
    <w:rsid w:val="39414E76"/>
    <w:rsid w:val="395028AA"/>
    <w:rsid w:val="3A7D30CD"/>
    <w:rsid w:val="3B4C7172"/>
    <w:rsid w:val="3CE65E70"/>
    <w:rsid w:val="3D3D401B"/>
    <w:rsid w:val="3EDB25AD"/>
    <w:rsid w:val="3EEF6155"/>
    <w:rsid w:val="3F0707B5"/>
    <w:rsid w:val="3F0A4723"/>
    <w:rsid w:val="3FD20B5E"/>
    <w:rsid w:val="41310CE3"/>
    <w:rsid w:val="41D2177E"/>
    <w:rsid w:val="434D1256"/>
    <w:rsid w:val="436D5ED7"/>
    <w:rsid w:val="43804DDE"/>
    <w:rsid w:val="440A3726"/>
    <w:rsid w:val="45F97FFB"/>
    <w:rsid w:val="4614088C"/>
    <w:rsid w:val="47036501"/>
    <w:rsid w:val="470C7D34"/>
    <w:rsid w:val="473D0DA5"/>
    <w:rsid w:val="487041FF"/>
    <w:rsid w:val="488643E5"/>
    <w:rsid w:val="48E91EBC"/>
    <w:rsid w:val="493A429A"/>
    <w:rsid w:val="493F3E72"/>
    <w:rsid w:val="497C6E74"/>
    <w:rsid w:val="49E66D09"/>
    <w:rsid w:val="4A6F7BCC"/>
    <w:rsid w:val="4B1530DD"/>
    <w:rsid w:val="4B931AB6"/>
    <w:rsid w:val="4BE43E1D"/>
    <w:rsid w:val="4C0F2086"/>
    <w:rsid w:val="4C3374BB"/>
    <w:rsid w:val="4C925E54"/>
    <w:rsid w:val="4CB66890"/>
    <w:rsid w:val="4CE0771A"/>
    <w:rsid w:val="4D2B1E2E"/>
    <w:rsid w:val="4DB513F5"/>
    <w:rsid w:val="4DBA440F"/>
    <w:rsid w:val="4E0E32EC"/>
    <w:rsid w:val="4E6A1991"/>
    <w:rsid w:val="4E6F6C65"/>
    <w:rsid w:val="4FD55530"/>
    <w:rsid w:val="500A1A11"/>
    <w:rsid w:val="50125E3D"/>
    <w:rsid w:val="50D420F0"/>
    <w:rsid w:val="510A6F88"/>
    <w:rsid w:val="519F45AD"/>
    <w:rsid w:val="52285CE0"/>
    <w:rsid w:val="52CA68C2"/>
    <w:rsid w:val="52CD68BD"/>
    <w:rsid w:val="546227DC"/>
    <w:rsid w:val="54F26A43"/>
    <w:rsid w:val="566E6C91"/>
    <w:rsid w:val="56D57BC4"/>
    <w:rsid w:val="57600F2A"/>
    <w:rsid w:val="5829145C"/>
    <w:rsid w:val="582A3264"/>
    <w:rsid w:val="5855720E"/>
    <w:rsid w:val="58814E71"/>
    <w:rsid w:val="58E40592"/>
    <w:rsid w:val="58F86F27"/>
    <w:rsid w:val="5B0171D9"/>
    <w:rsid w:val="5B3C46B5"/>
    <w:rsid w:val="5C1B4AA7"/>
    <w:rsid w:val="5C5B1863"/>
    <w:rsid w:val="5D34405E"/>
    <w:rsid w:val="5D98486A"/>
    <w:rsid w:val="5EDC1325"/>
    <w:rsid w:val="5F5E109E"/>
    <w:rsid w:val="5FA40A7B"/>
    <w:rsid w:val="60492303"/>
    <w:rsid w:val="61B01959"/>
    <w:rsid w:val="61BF6C65"/>
    <w:rsid w:val="6300246C"/>
    <w:rsid w:val="634F3056"/>
    <w:rsid w:val="64073002"/>
    <w:rsid w:val="64485466"/>
    <w:rsid w:val="64CE0732"/>
    <w:rsid w:val="654D349C"/>
    <w:rsid w:val="65622F6B"/>
    <w:rsid w:val="666A1688"/>
    <w:rsid w:val="66A20783"/>
    <w:rsid w:val="66BB6220"/>
    <w:rsid w:val="66F94245"/>
    <w:rsid w:val="672229B1"/>
    <w:rsid w:val="67D768A8"/>
    <w:rsid w:val="68481CB4"/>
    <w:rsid w:val="684D788C"/>
    <w:rsid w:val="69643755"/>
    <w:rsid w:val="69E76134"/>
    <w:rsid w:val="6A3505E0"/>
    <w:rsid w:val="6C5664BB"/>
    <w:rsid w:val="6D5F0968"/>
    <w:rsid w:val="6D90547A"/>
    <w:rsid w:val="6E255F9B"/>
    <w:rsid w:val="6EE73126"/>
    <w:rsid w:val="71DF335D"/>
    <w:rsid w:val="72590521"/>
    <w:rsid w:val="737F2F3A"/>
    <w:rsid w:val="73C92407"/>
    <w:rsid w:val="740F250F"/>
    <w:rsid w:val="75930F1E"/>
    <w:rsid w:val="75F210A5"/>
    <w:rsid w:val="766038C8"/>
    <w:rsid w:val="779A3713"/>
    <w:rsid w:val="77F74806"/>
    <w:rsid w:val="788C05D2"/>
    <w:rsid w:val="788D26EB"/>
    <w:rsid w:val="7895331B"/>
    <w:rsid w:val="794C1B10"/>
    <w:rsid w:val="79D44CC5"/>
    <w:rsid w:val="7A7F5410"/>
    <w:rsid w:val="7C464F3C"/>
    <w:rsid w:val="7C8342AF"/>
    <w:rsid w:val="7CF00243"/>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autoRedefine/>
    <w:unhideWhenUsed/>
    <w:qFormat/>
    <w:uiPriority w:val="99"/>
    <w:rPr>
      <w:color w:val="0000FF"/>
      <w:u w:val="single"/>
    </w:rPr>
  </w:style>
  <w:style w:type="character" w:styleId="31">
    <w:name w:val="annotation reference"/>
    <w:basedOn w:val="28"/>
    <w:autoRedefine/>
    <w:qFormat/>
    <w:uiPriority w:val="99"/>
    <w:rPr>
      <w:sz w:val="21"/>
      <w:szCs w:val="21"/>
    </w:rPr>
  </w:style>
  <w:style w:type="character" w:styleId="32">
    <w:name w:val="footnote reference"/>
    <w:autoRedefine/>
    <w:unhideWhenUsed/>
    <w:qFormat/>
    <w:uiPriority w:val="0"/>
    <w:rPr>
      <w:vertAlign w:val="superscript"/>
    </w:rPr>
  </w:style>
  <w:style w:type="paragraph" w:customStyle="1" w:styleId="33">
    <w:name w:val="Title1"/>
    <w:basedOn w:val="1"/>
    <w:next w:val="1"/>
    <w:autoRedefine/>
    <w:qFormat/>
    <w:uiPriority w:val="0"/>
    <w:pPr>
      <w:jc w:val="center"/>
      <w:outlineLvl w:val="0"/>
    </w:pPr>
    <w:rPr>
      <w:rFonts w:ascii="Calibri Light" w:hAnsi="Calibri Light" w:eastAsia="Arial Unicode MS"/>
      <w:b/>
    </w:rPr>
  </w:style>
  <w:style w:type="paragraph" w:customStyle="1" w:styleId="34">
    <w:name w:val="表格文字115"/>
    <w:basedOn w:val="1"/>
    <w:autoRedefine/>
    <w:qFormat/>
    <w:uiPriority w:val="0"/>
    <w:pPr>
      <w:spacing w:before="25" w:after="25"/>
      <w:jc w:val="left"/>
    </w:pPr>
    <w:rPr>
      <w:bCs/>
      <w:spacing w:val="10"/>
      <w:kern w:val="0"/>
      <w:sz w:val="24"/>
    </w:rPr>
  </w:style>
  <w:style w:type="paragraph" w:customStyle="1" w:styleId="35">
    <w:name w:val="正文-公1"/>
    <w:basedOn w:val="1"/>
    <w:autoRedefine/>
    <w:qFormat/>
    <w:uiPriority w:val="0"/>
    <w:pPr>
      <w:ind w:firstLine="200" w:firstLineChars="200"/>
      <w:jc w:val="left"/>
    </w:pPr>
    <w:rPr>
      <w:rFonts w:eastAsia="仿宋_GB2312"/>
    </w:rPr>
  </w:style>
  <w:style w:type="paragraph" w:customStyle="1" w:styleId="36">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8">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157</Pages>
  <Words>6671</Words>
  <Characters>7862</Characters>
  <Lines>6178</Lines>
  <Paragraphs>2622</Paragraphs>
  <TotalTime>90</TotalTime>
  <ScaleCrop>false</ScaleCrop>
  <LinksUpToDate>false</LinksUpToDate>
  <CharactersWithSpaces>7968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2023-06-13T17:54:00Z</dcterms:created>
  <dc:creator>Max</dc:creator>
  <cp:lastModifiedBy>Administrator</cp:lastModifiedBy>
  <cp:lastPrinted>2024-01-03T08:56:00Z</cp:lastPrinted>
  <dcterms:modified xsi:type="dcterms:W3CDTF">2026-06-25T03:25:40Z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81332276164B4C8B95D464C0FE9F98F2_13</vt:lpwstr>
  </property>
  <property fmtid="{D5CDD505-2E9C-101B-9397-08002B2CF9AE}" pid="4" name="KSOTemplateDocerSaveRecord">
    <vt:lpwstr>eyJoZGlkIjoiYTE1NzFhOWViYzA5MmU3MGZmOTE2N2ZiYzA4MTgxMjAiLCJ1c2VySWQiOiI3MzA1OTU2MDgifQ==</vt:lpwstr>
  </property>
</Properties>
</file>