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22247">
      <w:pPr>
        <w:bidi w:val="0"/>
        <w:jc w:val="center"/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永道工程咨询（江苏）有限公司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关于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资源县瓜里乡水头村基础设施建设以工代赈项目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的更正公告</w:t>
      </w:r>
    </w:p>
    <w:p w14:paraId="348B640A">
      <w:pPr>
        <w:bidi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一、项目基本情况                </w:t>
      </w:r>
    </w:p>
    <w:p w14:paraId="6464B189">
      <w:pPr>
        <w:bidi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原公告的采购项目编号：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GLZC2026-C2-290041-YDGC</w:t>
      </w:r>
    </w:p>
    <w:p w14:paraId="148EFF80">
      <w:pPr>
        <w:bidi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原公告的采购项目名称：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资源县瓜里乡水头村基础设施建设以工代赈项目</w:t>
      </w:r>
    </w:p>
    <w:p w14:paraId="7BF9CBD7">
      <w:pPr>
        <w:bidi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首次公告日期：2026年5月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                    </w:t>
      </w:r>
    </w:p>
    <w:p w14:paraId="408C8A81">
      <w:pPr>
        <w:bidi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二、更正信息                </w:t>
      </w:r>
    </w:p>
    <w:p w14:paraId="042FB858">
      <w:pPr>
        <w:bidi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更正事项：更正采购文件                    </w:t>
      </w:r>
    </w:p>
    <w:p w14:paraId="4F826C18">
      <w:pPr>
        <w:bidi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更正内容：                    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7"/>
        <w:gridCol w:w="3214"/>
        <w:gridCol w:w="2137"/>
        <w:gridCol w:w="2138"/>
      </w:tblGrid>
      <w:tr w14:paraId="62B1E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FA33F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80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BA4F7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更正项</w:t>
            </w:r>
          </w:p>
        </w:tc>
        <w:tc>
          <w:tcPr>
            <w:tcW w:w="1250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F1EF7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更正前内容</w:t>
            </w:r>
          </w:p>
        </w:tc>
        <w:tc>
          <w:tcPr>
            <w:tcW w:w="1250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26627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更正后内容</w:t>
            </w:r>
          </w:p>
        </w:tc>
      </w:tr>
      <w:tr w14:paraId="07D18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B8DB2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80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07AA82">
            <w:pPr>
              <w:pStyle w:val="4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第五章 响应文件（格式）中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项“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商务证明文件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中第（1）点“技术及商务要求响应表”</w:t>
            </w:r>
          </w:p>
          <w:p w14:paraId="593DB8A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18354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本项目竞争性磋商文件</w:t>
            </w:r>
          </w:p>
        </w:tc>
        <w:tc>
          <w:tcPr>
            <w:tcW w:w="1250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985EF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具体内容详见本更正公告附件。</w:t>
            </w:r>
          </w:p>
        </w:tc>
      </w:tr>
    </w:tbl>
    <w:p w14:paraId="5D60C16D">
      <w:pPr>
        <w:bidi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                   </w:t>
      </w:r>
    </w:p>
    <w:p w14:paraId="11655ECD">
      <w:pPr>
        <w:bidi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更正日期：2026年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　　　                    </w:t>
      </w:r>
    </w:p>
    <w:p w14:paraId="7B348425">
      <w:pPr>
        <w:bidi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三、其他补充事宜                </w:t>
      </w:r>
    </w:p>
    <w:p w14:paraId="7825A6B7">
      <w:pPr>
        <w:bidi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1.竞争性磋商文件涉及以上更正内容的，均相应更正。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四、对本次公告提出询问，请按以下方式联系。　　　            </w:t>
      </w:r>
    </w:p>
    <w:p w14:paraId="7116B0B3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1.采购人信息</w:t>
      </w:r>
    </w:p>
    <w:p w14:paraId="0E85C81A"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   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资源县瓜里乡人民政府</w:t>
      </w:r>
    </w:p>
    <w:p w14:paraId="3D5A57B3"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    址：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http://www.baidu.com/link?url=UwmCk_WYCpVhnt8WNof7ACl_V-BcuHdnc9oxKVvXEsbI2CToSKID4qiynhHKz-Z38MbVjKvByWjTTJcI2RD7rbRl6GsnVn8fYXLH2GfoBi9DlUD-8vG0C1H3df1tqvs0YbEEaHRhWrSt5fmFQ7QH_cbW3FN0dP4rhIC1gWdzpMlWF_CLZXb1gKhNq4-9Ng5JYSrG9uXH06Obo5Gm7nOqxaVqTJOe7X4tAv1-drHA9KDYcHvYcwq9BYmqbQz5kzMC4I9wT1fWdB2rVFaTfJvX1eWkIEZWgyn1ta2G0Wr4EpK" \t "_blank"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资源县瓜里乡</w:t>
      </w:r>
    </w:p>
    <w:p w14:paraId="4DE34817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项目联系人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文彩蝶</w:t>
      </w:r>
    </w:p>
    <w:p w14:paraId="235180EF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0773-4489008</w:t>
      </w:r>
    </w:p>
    <w:p w14:paraId="08CC1DDB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2.采购代理机构信息</w:t>
      </w:r>
    </w:p>
    <w:p w14:paraId="19A2038C"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   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永道工程咨询（江苏）有限公司</w:t>
      </w:r>
    </w:p>
    <w:p w14:paraId="776ED30B"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    址：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桂林市七星区穿山东路28号彰泰春天北苑8栋1、2-01号商铺</w:t>
      </w:r>
    </w:p>
    <w:p w14:paraId="71A34E3F"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项目联系人：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李翔</w:t>
      </w:r>
    </w:p>
    <w:p w14:paraId="20FDAD77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项目联系方式：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0773-3696618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51B40AAB">
      <w:pPr>
        <w:rPr>
          <w:rFonts w:hint="eastAsia" w:asciiTheme="minorEastAsia" w:hAnsiTheme="minorEastAsia" w:eastAsiaTheme="minorEastAsia" w:cstheme="minor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9309122">
      <w:pPr>
        <w:pStyle w:val="4"/>
        <w:spacing w:line="320" w:lineRule="exact"/>
        <w:rPr>
          <w:rFonts w:hint="default" w:hAnsi="宋体" w:cs="宋体" w:eastAsiaTheme="minor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hAnsi="宋体" w:cs="宋体"/>
          <w:b/>
          <w:color w:val="auto"/>
          <w:sz w:val="28"/>
          <w:szCs w:val="28"/>
          <w:highlight w:val="none"/>
          <w:lang w:val="en-US" w:eastAsia="zh-CN"/>
        </w:rPr>
        <w:t>更正附件：</w:t>
      </w:r>
    </w:p>
    <w:p w14:paraId="6C738631">
      <w:pPr>
        <w:pStyle w:val="4"/>
        <w:spacing w:line="320" w:lineRule="exact"/>
        <w:rPr>
          <w:rFonts w:hint="eastAsia" w:hAnsi="宋体" w:cs="宋体"/>
          <w:b/>
          <w:color w:val="auto"/>
          <w:sz w:val="28"/>
          <w:szCs w:val="28"/>
          <w:highlight w:val="none"/>
        </w:rPr>
      </w:pPr>
    </w:p>
    <w:p w14:paraId="3185E23B">
      <w:pPr>
        <w:pStyle w:val="4"/>
        <w:spacing w:line="320" w:lineRule="exact"/>
        <w:rPr>
          <w:rFonts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hAnsi="宋体" w:cs="宋体"/>
          <w:b/>
          <w:color w:val="auto"/>
          <w:sz w:val="28"/>
          <w:szCs w:val="28"/>
          <w:highlight w:val="none"/>
        </w:rPr>
        <w:t>（1）供应商必须按要求提供“</w:t>
      </w:r>
      <w:r>
        <w:rPr>
          <w:rFonts w:hint="eastAsia" w:hAnsi="宋体" w:cs="宋体"/>
          <w:b/>
          <w:color w:val="auto"/>
          <w:sz w:val="28"/>
          <w:szCs w:val="28"/>
          <w:highlight w:val="none"/>
          <w:lang w:eastAsia="zh-CN"/>
        </w:rPr>
        <w:t>技术及商务要求响应表</w:t>
      </w:r>
      <w:r>
        <w:rPr>
          <w:rFonts w:hint="eastAsia" w:hAnsi="宋体" w:cs="宋体"/>
          <w:b/>
          <w:color w:val="auto"/>
          <w:sz w:val="28"/>
          <w:szCs w:val="28"/>
          <w:highlight w:val="none"/>
        </w:rPr>
        <w:t>”（必须提供）</w:t>
      </w:r>
    </w:p>
    <w:p w14:paraId="7844C9D9">
      <w:pPr>
        <w:widowControl/>
        <w:ind w:firstLine="562"/>
        <w:jc w:val="center"/>
        <w:rPr>
          <w:rFonts w:ascii="宋体" w:hAnsi="宋体" w:cs="宋体"/>
          <w:b/>
          <w:color w:val="auto"/>
          <w:sz w:val="28"/>
          <w:szCs w:val="28"/>
          <w:highlight w:val="none"/>
        </w:rPr>
      </w:pPr>
    </w:p>
    <w:p w14:paraId="02007090">
      <w:pPr>
        <w:widowControl/>
        <w:ind w:firstLine="562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eastAsia="zh-CN"/>
        </w:rPr>
        <w:t>技术及商务要求响应表</w:t>
      </w:r>
    </w:p>
    <w:tbl>
      <w:tblPr>
        <w:tblStyle w:val="6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3031"/>
        <w:gridCol w:w="3827"/>
      </w:tblGrid>
      <w:tr w14:paraId="510F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F8FC">
            <w:pPr>
              <w:snapToGrid w:val="0"/>
              <w:spacing w:before="50" w:line="240" w:lineRule="auto"/>
              <w:ind w:firstLine="0" w:firstLineChars="0"/>
              <w:jc w:val="center"/>
              <w:rPr>
                <w:rFonts w:ascii="宋体" w:hAnsi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</w:rPr>
              <w:t>条款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CFFE">
            <w:pPr>
              <w:snapToGrid w:val="0"/>
              <w:spacing w:before="50" w:line="240" w:lineRule="auto"/>
              <w:ind w:firstLine="0" w:firstLineChars="0"/>
              <w:jc w:val="center"/>
              <w:rPr>
                <w:rFonts w:ascii="宋体" w:hAnsi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  <w:lang w:val="en-US" w:eastAsia="zh-CN"/>
              </w:rPr>
              <w:t>技术及商务</w:t>
            </w:r>
            <w:r>
              <w:rPr>
                <w:rFonts w:hint="eastAsia" w:ascii="宋体" w:hAnsi="宋体"/>
                <w:color w:val="auto"/>
                <w:szCs w:val="24"/>
                <w:highlight w:val="none"/>
              </w:rPr>
              <w:t>要求</w:t>
            </w:r>
            <w:r>
              <w:rPr>
                <w:rFonts w:ascii="宋体" w:hAnsi="宋体"/>
                <w:color w:val="auto"/>
                <w:szCs w:val="24"/>
                <w:highlight w:val="none"/>
              </w:rPr>
              <w:t xml:space="preserve"> </w:t>
            </w:r>
          </w:p>
        </w:tc>
        <w:tc>
          <w:tcPr>
            <w:tcW w:w="2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F1BC">
            <w:pPr>
              <w:snapToGrid w:val="0"/>
              <w:spacing w:before="50" w:line="240" w:lineRule="auto"/>
              <w:ind w:firstLine="0" w:firstLineChars="0"/>
              <w:jc w:val="center"/>
              <w:rPr>
                <w:rFonts w:ascii="宋体" w:hAnsi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</w:rPr>
              <w:t>响应情况</w:t>
            </w:r>
          </w:p>
        </w:tc>
      </w:tr>
      <w:tr w14:paraId="7982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69F1">
            <w:pPr>
              <w:snapToGrid w:val="0"/>
              <w:spacing w:before="50"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  <w:t>一、</w:t>
            </w: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  <w:lang w:eastAsia="zh-CN"/>
              </w:rPr>
              <w:t>技术要求</w:t>
            </w:r>
          </w:p>
        </w:tc>
      </w:tr>
      <w:tr w14:paraId="230FF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BEF9">
            <w:pPr>
              <w:snapToGrid w:val="0"/>
              <w:spacing w:before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  <w:t>）工程内容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1E9C">
            <w:pPr>
              <w:snapToGrid w:val="0"/>
              <w:spacing w:before="50"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  <w:lang w:eastAsia="zh-CN"/>
              </w:rPr>
              <w:t>本项目拟改建资源县瓜里乡水头村基础设施，改建水渠6194m、给水管敷设7390m、新建混凝土挡水墙5座，新建过滤池5座、新建30m³蓄水池4座、新建闸阀井4座</w:t>
            </w: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  <w:lang w:eastAsia="zh-CN"/>
              </w:rPr>
              <w:t>具体详见工程量清单及图纸。</w:t>
            </w:r>
          </w:p>
        </w:tc>
        <w:tc>
          <w:tcPr>
            <w:tcW w:w="2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43CE">
            <w:pPr>
              <w:snapToGrid w:val="0"/>
              <w:spacing w:before="50"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</w:p>
        </w:tc>
      </w:tr>
      <w:tr w14:paraId="1EC4F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8599">
            <w:pPr>
              <w:snapToGrid w:val="0"/>
              <w:spacing w:before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  <w:lang w:eastAsia="zh-CN"/>
              </w:rPr>
              <w:t>（二）技术标准和要求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11AE">
            <w:pPr>
              <w:snapToGrid w:val="0"/>
              <w:spacing w:before="50"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  <w:lang w:eastAsia="zh-CN"/>
              </w:rPr>
              <w:t>按国家和地方现行相关规范、标准和规程执行。</w:t>
            </w:r>
          </w:p>
          <w:p w14:paraId="24F00BAD">
            <w:pPr>
              <w:snapToGrid w:val="0"/>
              <w:spacing w:before="50"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  <w:lang w:eastAsia="zh-CN"/>
              </w:rPr>
              <w:t>采购人将根据上述技术标准和要求进行验收，若工程完工后达不到上述技术标准和要求的，按验收不合格处理。</w:t>
            </w:r>
          </w:p>
          <w:p w14:paraId="45CC9E61">
            <w:pPr>
              <w:snapToGrid w:val="0"/>
              <w:spacing w:before="50"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  <w:t>.质量要求：达到国家施工验收规范合格标准。</w:t>
            </w:r>
          </w:p>
        </w:tc>
        <w:tc>
          <w:tcPr>
            <w:tcW w:w="2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3B5F">
            <w:pPr>
              <w:snapToGrid w:val="0"/>
              <w:spacing w:before="50"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</w:p>
        </w:tc>
      </w:tr>
      <w:tr w14:paraId="0F76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14D4">
            <w:pPr>
              <w:snapToGrid w:val="0"/>
              <w:spacing w:before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  <w:t>）</w:t>
            </w: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  <w:lang w:eastAsia="zh-CN"/>
              </w:rPr>
              <w:t>其他技术服务</w:t>
            </w: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  <w:t>要求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6F25">
            <w:pPr>
              <w:snapToGrid w:val="0"/>
              <w:spacing w:before="50"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  <w:lang w:val="en-US" w:eastAsia="zh-CN"/>
              </w:rPr>
              <w:t>1.采购范围：根据采购人提供的图纸、工程量清单及工程管理相关要求，完成本工程施工、验收以及工程管理服务。</w:t>
            </w:r>
          </w:p>
          <w:p w14:paraId="1A8B280C">
            <w:pPr>
              <w:snapToGrid w:val="0"/>
              <w:spacing w:before="50"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  <w:lang w:val="en-US" w:eastAsia="zh-CN"/>
              </w:rPr>
              <w:t>2.供应商须按国家、地方、行业规定以及采购人要求的工程措施、安全措施、文明措施对项目进行工程管理，作为以施工为主的供应商施工单位对项目负总责，负责对施工的质量、进度、安全、投资控制、文明施工等进行全面协调管理。</w:t>
            </w:r>
          </w:p>
        </w:tc>
        <w:tc>
          <w:tcPr>
            <w:tcW w:w="2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A76A">
            <w:pPr>
              <w:snapToGrid w:val="0"/>
              <w:spacing w:before="50"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</w:p>
        </w:tc>
      </w:tr>
      <w:tr w14:paraId="0FAB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05CF9">
            <w:pPr>
              <w:snapToGrid w:val="0"/>
              <w:spacing w:before="50"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  <w:t>二、商务要求</w:t>
            </w:r>
          </w:p>
        </w:tc>
      </w:tr>
      <w:tr w14:paraId="1AC5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6DD9">
            <w:pPr>
              <w:snapToGrid w:val="0"/>
              <w:spacing w:before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  <w:t>（一）项目工期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09F5">
            <w:pPr>
              <w:snapToGrid w:val="0"/>
              <w:spacing w:before="50"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highlight w:val="none"/>
                <w:lang w:val="en-US"/>
              </w:rPr>
              <w:t>180</w:t>
            </w:r>
            <w:r>
              <w:rPr>
                <w:rFonts w:hint="eastAsia" w:ascii="宋体" w:hAnsi="宋体"/>
                <w:color w:val="auto"/>
                <w:sz w:val="21"/>
                <w:szCs w:val="24"/>
                <w:highlight w:val="none"/>
              </w:rPr>
              <w:t>日历天。</w:t>
            </w:r>
          </w:p>
        </w:tc>
        <w:tc>
          <w:tcPr>
            <w:tcW w:w="2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B39A">
            <w:pPr>
              <w:snapToGrid w:val="0"/>
              <w:spacing w:before="50"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</w:p>
        </w:tc>
      </w:tr>
      <w:tr w14:paraId="036E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E36F">
            <w:pPr>
              <w:snapToGrid w:val="0"/>
              <w:spacing w:before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  <w:t>（二）安全责任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FC27">
            <w:pPr>
              <w:snapToGrid w:val="0"/>
              <w:spacing w:before="50"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工程在运输、安装、拆除等整个工程活动期间，在工程实施地点范围内，所有安全责任均由施工方负责。</w:t>
            </w:r>
          </w:p>
        </w:tc>
        <w:tc>
          <w:tcPr>
            <w:tcW w:w="2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5469">
            <w:pPr>
              <w:snapToGrid w:val="0"/>
              <w:spacing w:before="50"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</w:p>
        </w:tc>
      </w:tr>
      <w:tr w14:paraId="6FD7A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237F">
            <w:pPr>
              <w:snapToGrid w:val="0"/>
              <w:spacing w:before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  <w:t>（三）工程质</w:t>
            </w:r>
            <w:r>
              <w:rPr>
                <w:rFonts w:hint="eastAsia" w:ascii="宋体" w:hAnsi="宋体" w:cs="Times New Roman"/>
                <w:color w:val="auto"/>
                <w:szCs w:val="24"/>
                <w:highlight w:val="none"/>
                <w:lang w:eastAsia="zh-CN"/>
              </w:rPr>
              <w:t>量保修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820D">
            <w:pPr>
              <w:snapToGrid w:val="0"/>
              <w:spacing w:before="50"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  <w:t>工程质量保修期不得少于</w:t>
            </w: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  <w:lang w:val="en-US" w:eastAsia="zh-CN"/>
              </w:rPr>
              <w:t>3年</w:t>
            </w:r>
          </w:p>
        </w:tc>
        <w:tc>
          <w:tcPr>
            <w:tcW w:w="2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E811">
            <w:pPr>
              <w:snapToGrid w:val="0"/>
              <w:spacing w:before="50"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</w:p>
        </w:tc>
      </w:tr>
      <w:tr w14:paraId="583D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CAA70">
            <w:pPr>
              <w:snapToGrid w:val="0"/>
              <w:spacing w:before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  <w:t>（四）验收标准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5A09">
            <w:pPr>
              <w:snapToGrid w:val="0"/>
              <w:spacing w:before="50"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  <w:t>按照符合国家工程施工验收规范合格标准，双方到场共同验收。</w:t>
            </w:r>
          </w:p>
        </w:tc>
        <w:tc>
          <w:tcPr>
            <w:tcW w:w="2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F2D2">
            <w:pPr>
              <w:snapToGrid w:val="0"/>
              <w:spacing w:before="50"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</w:p>
        </w:tc>
      </w:tr>
      <w:tr w14:paraId="56EF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CDDA">
            <w:pPr>
              <w:snapToGrid w:val="0"/>
              <w:spacing w:before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  <w:t>（五）磋商报价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C43C">
            <w:pPr>
              <w:spacing w:line="36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采用工程量清单报价。</w:t>
            </w:r>
          </w:p>
          <w:p w14:paraId="5CC5EA40">
            <w:pPr>
              <w:snapToGrid w:val="0"/>
              <w:spacing w:before="50"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报价要求：报价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包括施工设备、主要材料、辅助材料、铺装、垃圾清运、劳务、管理、维护、保险、利润、增值税、政策性文件规定及合同包含的所有风险、责任等各项应有费用。</w:t>
            </w:r>
          </w:p>
        </w:tc>
        <w:tc>
          <w:tcPr>
            <w:tcW w:w="2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9316">
            <w:pPr>
              <w:snapToGrid w:val="0"/>
              <w:spacing w:before="50"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</w:p>
        </w:tc>
      </w:tr>
      <w:tr w14:paraId="52D6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843F">
            <w:pPr>
              <w:snapToGrid w:val="0"/>
              <w:spacing w:before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  <w:t>（六）付款方式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39A1">
            <w:pPr>
              <w:snapToGrid w:val="0"/>
              <w:spacing w:before="50"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  <w:t>按照合同约定的期限和方式支付合同价款</w:t>
            </w:r>
          </w:p>
        </w:tc>
        <w:tc>
          <w:tcPr>
            <w:tcW w:w="2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C009">
            <w:pPr>
              <w:snapToGrid w:val="0"/>
              <w:spacing w:before="50"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</w:p>
        </w:tc>
      </w:tr>
      <w:tr w14:paraId="34AB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7786">
            <w:pPr>
              <w:snapToGrid w:val="0"/>
              <w:spacing w:before="50"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  <w:t>（七）其他要求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BB2B">
            <w:pPr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  <w:t>本项目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不允许转包、分包，否则采购人将终止合同。</w:t>
            </w:r>
          </w:p>
        </w:tc>
        <w:tc>
          <w:tcPr>
            <w:tcW w:w="2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4373">
            <w:pPr>
              <w:snapToGrid w:val="0"/>
              <w:spacing w:before="50"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Cs w:val="24"/>
                <w:highlight w:val="none"/>
              </w:rPr>
            </w:pPr>
          </w:p>
        </w:tc>
      </w:tr>
    </w:tbl>
    <w:p w14:paraId="3477A16A">
      <w:pPr>
        <w:ind w:firstLine="0" w:firstLineChars="0"/>
        <w:contextualSpacing/>
        <w:rPr>
          <w:rFonts w:ascii="宋体" w:hAnsi="宋体"/>
          <w:color w:val="auto"/>
          <w:kern w:val="0"/>
          <w:szCs w:val="24"/>
          <w:highlight w:val="none"/>
        </w:rPr>
      </w:pPr>
    </w:p>
    <w:p w14:paraId="5768A91A">
      <w:pPr>
        <w:ind w:right="-817" w:rightChars="-389" w:firstLine="0" w:firstLineChars="0"/>
        <w:contextualSpacing/>
        <w:rPr>
          <w:rFonts w:ascii="宋体" w:hAnsi="宋体" w:cs="仿宋_GB2312"/>
          <w:color w:val="auto"/>
          <w:szCs w:val="24"/>
          <w:highlight w:val="none"/>
        </w:rPr>
      </w:pPr>
      <w:r>
        <w:rPr>
          <w:rFonts w:ascii="宋体" w:hAnsi="宋体" w:cs="仿宋_GB2312"/>
          <w:color w:val="auto"/>
          <w:szCs w:val="24"/>
          <w:highlight w:val="none"/>
        </w:rPr>
        <w:t>竞争性磋商文件涉及以上更正内容的，均相应更正，请各潜在供应商自行下载，其他内容不变。</w:t>
      </w:r>
      <w:bookmarkStart w:id="0" w:name="_GoBack"/>
      <w:bookmarkEnd w:id="0"/>
    </w:p>
    <w:p w14:paraId="652C3C1C">
      <w:pPr>
        <w:snapToGrid w:val="0"/>
        <w:spacing w:line="400" w:lineRule="exact"/>
        <w:ind w:firstLine="2730" w:firstLineChars="1300"/>
        <w:rPr>
          <w:rFonts w:ascii="宋体" w:hAnsi="宋体" w:cs="宋体"/>
          <w:color w:val="auto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供应商</w:t>
      </w:r>
      <w:r>
        <w:rPr>
          <w:rFonts w:hint="eastAsia" w:ascii="宋体" w:hAnsi="宋体" w:cs="宋体"/>
          <w:b/>
          <w:color w:val="auto"/>
          <w:szCs w:val="24"/>
          <w:highlight w:val="none"/>
        </w:rPr>
        <w:t>（电子签章）</w:t>
      </w:r>
      <w:r>
        <w:rPr>
          <w:rFonts w:hint="eastAsia" w:ascii="宋体" w:hAnsi="宋体" w:cs="宋体"/>
          <w:color w:val="auto"/>
          <w:szCs w:val="24"/>
          <w:highlight w:val="none"/>
        </w:rPr>
        <w:t>：</w:t>
      </w:r>
    </w:p>
    <w:p w14:paraId="6D0AED10">
      <w:pPr>
        <w:spacing w:line="340" w:lineRule="exact"/>
        <w:ind w:firstLine="2730" w:firstLineChars="1300"/>
        <w:rPr>
          <w:rFonts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法定代表人或委托代理人签字</w:t>
      </w:r>
      <w:r>
        <w:rPr>
          <w:rFonts w:hint="eastAsia" w:ascii="宋体" w:hAnsi="宋体" w:cs="宋体"/>
          <w:b/>
          <w:color w:val="auto"/>
          <w:szCs w:val="24"/>
          <w:highlight w:val="none"/>
        </w:rPr>
        <w:t>（或电子签名）</w:t>
      </w:r>
      <w:r>
        <w:rPr>
          <w:rFonts w:hint="eastAsia" w:ascii="宋体" w:hAnsi="宋体" w:cs="宋体"/>
          <w:color w:val="auto"/>
          <w:szCs w:val="24"/>
          <w:highlight w:val="none"/>
        </w:rPr>
        <w:t>：</w:t>
      </w:r>
    </w:p>
    <w:p w14:paraId="2209D207">
      <w:pPr>
        <w:jc w:val="right"/>
        <w:rPr>
          <w:rFonts w:hint="eastAsia" w:ascii="宋体" w:hAnsi="宋体" w:cs="宋体" w:eastAsiaTheme="minorEastAsia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color w:val="auto"/>
          <w:kern w:val="2"/>
          <w:sz w:val="21"/>
          <w:szCs w:val="24"/>
          <w:highlight w:val="none"/>
          <w:lang w:val="en-US" w:eastAsia="zh-CN" w:bidi="ar-SA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96C4B"/>
    <w:rsid w:val="1D7E40DE"/>
    <w:rsid w:val="3B434616"/>
    <w:rsid w:val="3F46615B"/>
    <w:rsid w:val="42E45EE2"/>
    <w:rsid w:val="48BA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line="240" w:lineRule="auto"/>
      <w:ind w:left="252" w:firstLine="0" w:firstLineChars="0"/>
      <w:jc w:val="left"/>
    </w:pPr>
    <w:rPr>
      <w:rFonts w:ascii="宋体" w:hAnsi="宋体" w:cs="宋体"/>
      <w:kern w:val="0"/>
      <w:sz w:val="21"/>
      <w:szCs w:val="21"/>
      <w:lang w:val="zh-CN" w:bidi="zh-CN"/>
    </w:rPr>
  </w:style>
  <w:style w:type="paragraph" w:styleId="3">
    <w:name w:val="index 8"/>
    <w:basedOn w:val="1"/>
    <w:next w:val="1"/>
    <w:qFormat/>
    <w:uiPriority w:val="0"/>
    <w:pPr>
      <w:spacing w:line="240" w:lineRule="auto"/>
      <w:ind w:left="2940" w:firstLine="0" w:firstLineChars="0"/>
    </w:pPr>
    <w:rPr>
      <w:sz w:val="21"/>
      <w:szCs w:val="24"/>
    </w:rPr>
  </w:style>
  <w:style w:type="paragraph" w:styleId="4">
    <w:name w:val="Plain Text"/>
    <w:basedOn w:val="1"/>
    <w:next w:val="3"/>
    <w:qFormat/>
    <w:uiPriority w:val="0"/>
    <w:pPr>
      <w:spacing w:line="460" w:lineRule="exact"/>
      <w:ind w:firstLine="0" w:firstLineChars="0"/>
    </w:pPr>
    <w:rPr>
      <w:lang w:val="en-GB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styleId="10">
    <w:name w:val="HTML Sample"/>
    <w:basedOn w:val="7"/>
    <w:uiPriority w:val="0"/>
    <w:rPr>
      <w:rFonts w:ascii="Courier New" w:hAnsi="Courier New"/>
    </w:r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新宋体" w:hAnsi="Times New Roman" w:eastAsia="新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1153</Words>
  <Characters>1229</Characters>
  <Lines>0</Lines>
  <Paragraphs>0</Paragraphs>
  <TotalTime>4</TotalTime>
  <ScaleCrop>false</ScaleCrop>
  <LinksUpToDate>false</LinksUpToDate>
  <CharactersWithSpaces>1415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2026-06-03T02:38:00Z</dcterms:created>
  <dc:creator>Administrator</dc:creator>
  <cp:lastModifiedBy>马糯糯</cp:lastModifiedBy>
  <dcterms:modified xsi:type="dcterms:W3CDTF">2026-06-03T03:47:52Z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eyJoZGlkIjoiZjE2MGQ5MzJkYzE4ZTQ2ZjFiZDFhNWFjZTg1MWZhYzEiLCJ1c2VySWQiOiIzOTEyNDkzNjkifQ==</vt:lpwstr>
  </property>
  <property fmtid="{D5CDD505-2E9C-101B-9397-08002B2CF9AE}" pid="4" name="ICV">
    <vt:lpwstr>D062B91F720F48B7839BC13A9DE734DB_12</vt:lpwstr>
  </property>
</Properties>
</file>